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D63F" w14:textId="0470FFE3" w:rsidR="00364E53" w:rsidRPr="00664B9D" w:rsidRDefault="00405EB9" w:rsidP="00364E53">
      <w:pPr>
        <w:pStyle w:val="Corpsdetexte"/>
        <w:ind w:left="-1417"/>
        <w:rPr>
          <w:rFonts w:asciiTheme="minorHAnsi" w:hAnsiTheme="minorHAnsi" w:cstheme="minorHAnsi"/>
          <w:sz w:val="20"/>
        </w:rPr>
      </w:pPr>
      <w:r w:rsidRPr="00664B9D">
        <w:rPr>
          <w:rFonts w:asciiTheme="minorHAnsi" w:hAnsiTheme="minorHAnsi" w:cstheme="minorHAnsi"/>
          <w:noProof/>
          <w:sz w:val="20"/>
        </w:rPr>
        <w:drawing>
          <wp:anchor distT="0" distB="0" distL="114300" distR="114300" simplePos="0" relativeHeight="251670528" behindDoc="1" locked="0" layoutInCell="1" allowOverlap="1" wp14:anchorId="0E95EE23" wp14:editId="2573B263">
            <wp:simplePos x="0" y="0"/>
            <wp:positionH relativeFrom="column">
              <wp:posOffset>-899795</wp:posOffset>
            </wp:positionH>
            <wp:positionV relativeFrom="paragraph">
              <wp:posOffset>-622935</wp:posOffset>
            </wp:positionV>
            <wp:extent cx="7580630" cy="3856355"/>
            <wp:effectExtent l="0" t="0" r="1270" b="0"/>
            <wp:wrapNone/>
            <wp:docPr id="4" name="Espace réservé pour une image  4" descr="Une image contenant bâtiment, carrelé, assis, brique&#10;&#10;Description générée automatiquement">
              <a:extLst xmlns:a="http://schemas.openxmlformats.org/drawingml/2006/main">
                <a:ext uri="{FF2B5EF4-FFF2-40B4-BE49-F238E27FC236}">
                  <a16:creationId xmlns:a16="http://schemas.microsoft.com/office/drawing/2014/main" id="{83005FBA-AC48-F441-9049-9DE6EBFE863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ce réservé pour une image  4" descr="Une image contenant bâtiment, carrelé, assis, brique&#10;&#10;Description générée automatiquement">
                      <a:extLst>
                        <a:ext uri="{FF2B5EF4-FFF2-40B4-BE49-F238E27FC236}">
                          <a16:creationId xmlns:a16="http://schemas.microsoft.com/office/drawing/2014/main" id="{83005FBA-AC48-F441-9049-9DE6EBFE8637}"/>
                        </a:ext>
                      </a:extLst>
                    </pic:cNvPr>
                    <pic:cNvPicPr>
                      <a:picLocks noGrp="1" noChangeAspect="1"/>
                    </pic:cNvPicPr>
                  </pic:nvPicPr>
                  <pic:blipFill rotWithShape="1">
                    <a:blip r:embed="rId8" cstate="email">
                      <a:extLst>
                        <a:ext uri="{28A0092B-C50C-407E-A947-70E740481C1C}">
                          <a14:useLocalDpi xmlns:a14="http://schemas.microsoft.com/office/drawing/2010/main" val="0"/>
                        </a:ext>
                      </a:extLst>
                    </a:blip>
                    <a:srcRect l="1" t="11027" r="-10" b="6508"/>
                    <a:stretch/>
                  </pic:blipFill>
                  <pic:spPr bwMode="auto">
                    <a:xfrm>
                      <a:off x="0" y="0"/>
                      <a:ext cx="7580630" cy="3856355"/>
                    </a:xfrm>
                    <a:prstGeom prst="rect">
                      <a:avLst/>
                    </a:prstGeom>
                    <a:ln>
                      <a:noFill/>
                    </a:ln>
                    <a:extLst>
                      <a:ext uri="{53640926-AAD7-44D8-BBD7-CCE9431645EC}">
                        <a14:shadowObscured xmlns:a14="http://schemas.microsoft.com/office/drawing/2010/main"/>
                      </a:ext>
                    </a:extLst>
                  </pic:spPr>
                </pic:pic>
              </a:graphicData>
            </a:graphic>
          </wp:anchor>
        </w:drawing>
      </w:r>
      <w:r w:rsidR="00364E53" w:rsidRPr="00664B9D">
        <w:rPr>
          <w:rFonts w:asciiTheme="minorHAnsi" w:hAnsiTheme="minorHAnsi" w:cstheme="minorHAnsi"/>
          <w:noProof/>
          <w:sz w:val="24"/>
        </w:rPr>
        <mc:AlternateContent>
          <mc:Choice Requires="wps">
            <w:drawing>
              <wp:anchor distT="0" distB="0" distL="114300" distR="114300" simplePos="0" relativeHeight="251669504" behindDoc="0" locked="0" layoutInCell="1" allowOverlap="1" wp14:anchorId="56ED2024" wp14:editId="7EC3F3E5">
                <wp:simplePos x="0" y="0"/>
                <wp:positionH relativeFrom="column">
                  <wp:posOffset>1090930</wp:posOffset>
                </wp:positionH>
                <wp:positionV relativeFrom="paragraph">
                  <wp:posOffset>3314700</wp:posOffset>
                </wp:positionV>
                <wp:extent cx="4677563" cy="174407"/>
                <wp:effectExtent l="0" t="0" r="0" b="0"/>
                <wp:wrapNone/>
                <wp:docPr id="604" name="Shape 604"/>
                <wp:cNvGraphicFramePr/>
                <a:graphic xmlns:a="http://schemas.openxmlformats.org/drawingml/2006/main">
                  <a:graphicData uri="http://schemas.microsoft.com/office/word/2010/wordprocessingShape">
                    <wps:wsp>
                      <wps:cNvSpPr/>
                      <wps:spPr>
                        <a:xfrm>
                          <a:off x="0" y="0"/>
                          <a:ext cx="4677563" cy="174407"/>
                        </a:xfrm>
                        <a:prstGeom prst="rect">
                          <a:avLst/>
                        </a:prstGeom>
                        <a:ln w="12700">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1C77701" w14:textId="77777777" w:rsidR="00364E53" w:rsidRDefault="00364E53" w:rsidP="00364E53">
                            <w:pPr>
                              <w:pStyle w:val="NormalWeb"/>
                              <w:spacing w:before="0" w:beforeAutospacing="0" w:after="0" w:afterAutospacing="0"/>
                            </w:pPr>
                            <w:r>
                              <w:rPr>
                                <w:rFonts w:asciiTheme="minorHAnsi" w:hAnsi="Calibri" w:cstheme="minorBidi"/>
                                <w:color w:val="FFFFFF" w:themeColor="background1"/>
                                <w:spacing w:val="80"/>
                                <w:kern w:val="24"/>
                                <w:sz w:val="16"/>
                                <w:szCs w:val="16"/>
                              </w:rPr>
                              <w:t>Aix-en-Provence, Marseille, Paris, Shanghai</w:t>
                            </w:r>
                          </w:p>
                        </w:txbxContent>
                      </wps:txbx>
                      <wps:bodyPr wrap="none" lIns="25400" tIns="25400" rIns="25400" bIns="25400" anchor="ctr">
                        <a:spAutoFit/>
                      </wps:bodyPr>
                    </wps:wsp>
                  </a:graphicData>
                </a:graphic>
              </wp:anchor>
            </w:drawing>
          </mc:Choice>
          <mc:Fallback>
            <w:pict>
              <v:rect w14:anchorId="56ED2024" id="Shape 604" o:spid="_x0000_s1026" style="position:absolute;left:0;text-align:left;margin-left:85.9pt;margin-top:261pt;width:368.3pt;height:13.75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" filled="f" stroked="f" strokeweight="1pt">
                <v:stroke miterlimit="4"/>
                <v:textbox style="mso-fit-shape-to-text:t" inset="2pt,2pt,2pt,2pt">
                  <w:txbxContent>
                    <w:p w14:paraId="11C77701" w14:textId="77777777" w:rsidR="00364E53" w:rsidRDefault="00364E53" w:rsidP="00364E53">
                      <w:pPr>
                        <w:pStyle w:val="NormalWeb"/>
                        <w:spacing w:before="0" w:beforeAutospacing="0" w:after="0" w:afterAutospacing="0"/>
                      </w:pPr>
                      <w:r>
                        <w:rPr>
                          <w:rFonts w:asciiTheme="minorHAnsi" w:hAnsi="Calibri" w:cstheme="minorBidi"/>
                          <w:color w:val="FFFFFF" w:themeColor="background1"/>
                          <w:spacing w:val="80"/>
                          <w:kern w:val="24"/>
                          <w:sz w:val="16"/>
                          <w:szCs w:val="16"/>
                        </w:rPr>
                        <w:t>Aix-en-Provence, Marseille, Paris, Shanghai</w:t>
                      </w:r>
                    </w:p>
                  </w:txbxContent>
                </v:textbox>
              </v:rect>
            </w:pict>
          </mc:Fallback>
        </mc:AlternateContent>
      </w:r>
      <w:r w:rsidR="00364E53" w:rsidRPr="00664B9D">
        <w:rPr>
          <w:rFonts w:asciiTheme="minorHAnsi" w:hAnsiTheme="minorHAnsi" w:cstheme="minorHAnsi"/>
          <w:noProof/>
          <w:sz w:val="24"/>
        </w:rPr>
        <mc:AlternateContent>
          <mc:Choice Requires="wps">
            <w:drawing>
              <wp:anchor distT="0" distB="0" distL="114300" distR="114300" simplePos="0" relativeHeight="251664384" behindDoc="0" locked="0" layoutInCell="1" allowOverlap="1" wp14:anchorId="09A17DF5" wp14:editId="2505DA9D">
                <wp:simplePos x="0" y="0"/>
                <wp:positionH relativeFrom="column">
                  <wp:posOffset>1737995</wp:posOffset>
                </wp:positionH>
                <wp:positionV relativeFrom="paragraph">
                  <wp:posOffset>533400</wp:posOffset>
                </wp:positionV>
                <wp:extent cx="2537460" cy="2480310"/>
                <wp:effectExtent l="0" t="9525" r="24765" b="24765"/>
                <wp:wrapNone/>
                <wp:docPr id="597" name="Shape 597"/>
                <wp:cNvGraphicFramePr/>
                <a:graphic xmlns:a="http://schemas.openxmlformats.org/drawingml/2006/main">
                  <a:graphicData uri="http://schemas.microsoft.com/office/word/2010/wordprocessingShape">
                    <wps:wsp>
                      <wps:cNvSpPr/>
                      <wps:spPr>
                        <a:xfrm rot="5400000">
                          <a:off x="0" y="0"/>
                          <a:ext cx="2537460" cy="2480310"/>
                        </a:xfrm>
                        <a:prstGeom prst="rect">
                          <a:avLst/>
                        </a:prstGeom>
                        <a:ln w="12700">
                          <a:solidFill>
                            <a:schemeClr val="tx2"/>
                          </a:solidFill>
                          <a:miter lim="400000"/>
                        </a:ln>
                      </wps:spPr>
                      <wps:bodyPr lIns="25400" tIns="25400" rIns="25400" bIns="25400" anchor="ctr"/>
                    </wps:wsp>
                  </a:graphicData>
                </a:graphic>
                <wp14:sizeRelH relativeFrom="margin">
                  <wp14:pctWidth>0</wp14:pctWidth>
                </wp14:sizeRelH>
                <wp14:sizeRelV relativeFrom="margin">
                  <wp14:pctHeight>0</wp14:pctHeight>
                </wp14:sizeRelV>
              </wp:anchor>
            </w:drawing>
          </mc:Choice>
          <mc:Fallback>
            <w:pict>
              <v:rect w14:anchorId="00D36B77" id="Shape 597" o:spid="_x0000_s1026" style="position:absolute;margin-left:136.85pt;margin-top:42pt;width:199.8pt;height:195.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" filled="f" strokecolor="#44546a [3215]" strokeweight="1pt">
                <v:stroke miterlimit="4"/>
                <v:textbox inset="2pt,2pt,2pt,2pt"/>
              </v:rect>
            </w:pict>
          </mc:Fallback>
        </mc:AlternateContent>
      </w:r>
      <w:r w:rsidR="00364E53" w:rsidRPr="00664B9D">
        <w:rPr>
          <w:rFonts w:asciiTheme="minorHAnsi" w:hAnsiTheme="minorHAnsi" w:cstheme="minorHAnsi"/>
          <w:noProof/>
          <w:sz w:val="24"/>
        </w:rPr>
        <mc:AlternateContent>
          <mc:Choice Requires="wps">
            <w:drawing>
              <wp:anchor distT="0" distB="0" distL="114300" distR="114300" simplePos="0" relativeHeight="251665408" behindDoc="0" locked="0" layoutInCell="1" allowOverlap="1" wp14:anchorId="5D982AB7" wp14:editId="4C1D8F0E">
                <wp:simplePos x="0" y="0"/>
                <wp:positionH relativeFrom="column">
                  <wp:posOffset>3935095</wp:posOffset>
                </wp:positionH>
                <wp:positionV relativeFrom="paragraph">
                  <wp:posOffset>634365</wp:posOffset>
                </wp:positionV>
                <wp:extent cx="556895" cy="544195"/>
                <wp:effectExtent l="6350" t="0" r="1905" b="1905"/>
                <wp:wrapNone/>
                <wp:docPr id="598" name="Shape 598"/>
                <wp:cNvGraphicFramePr/>
                <a:graphic xmlns:a="http://schemas.openxmlformats.org/drawingml/2006/main">
                  <a:graphicData uri="http://schemas.microsoft.com/office/word/2010/wordprocessingShape">
                    <wps:wsp>
                      <wps:cNvSpPr/>
                      <wps:spPr>
                        <a:xfrm rot="5400000">
                          <a:off x="0" y="0"/>
                          <a:ext cx="556895" cy="544195"/>
                        </a:xfrm>
                        <a:prstGeom prst="rect">
                          <a:avLst/>
                        </a:prstGeom>
                        <a:solidFill>
                          <a:srgbClr val="174244"/>
                        </a:solidFill>
                        <a:ln w="12700">
                          <a:miter lim="400000"/>
                        </a:ln>
                      </wps:spPr>
                      <wps:bodyPr lIns="25400" tIns="25400" rIns="25400" bIns="25400" anchor="ctr"/>
                    </wps:wsp>
                  </a:graphicData>
                </a:graphic>
                <wp14:sizeRelH relativeFrom="margin">
                  <wp14:pctWidth>0</wp14:pctWidth>
                </wp14:sizeRelH>
                <wp14:sizeRelV relativeFrom="margin">
                  <wp14:pctHeight>0</wp14:pctHeight>
                </wp14:sizeRelV>
              </wp:anchor>
            </w:drawing>
          </mc:Choice>
          <mc:Fallback>
            <w:pict>
              <v:rect w14:anchorId="5389DAFE" id="Shape 598" o:spid="_x0000_s1026" style="position:absolute;margin-left:309.85pt;margin-top:49.95pt;width:43.85pt;height:42.8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" fillcolor="#174244" stroked="f" strokeweight="1pt">
                <v:stroke miterlimit="4"/>
                <v:textbox inset="2pt,2pt,2pt,2pt"/>
              </v:rect>
            </w:pict>
          </mc:Fallback>
        </mc:AlternateContent>
      </w:r>
      <w:r w:rsidR="00364E53" w:rsidRPr="00664B9D">
        <w:rPr>
          <w:rFonts w:asciiTheme="minorHAnsi" w:hAnsiTheme="minorHAnsi" w:cstheme="minorHAnsi"/>
          <w:noProof/>
          <w:sz w:val="24"/>
        </w:rPr>
        <mc:AlternateContent>
          <mc:Choice Requires="wps">
            <w:drawing>
              <wp:anchor distT="0" distB="0" distL="114300" distR="114300" simplePos="0" relativeHeight="251666432" behindDoc="0" locked="0" layoutInCell="1" allowOverlap="1" wp14:anchorId="21174FBC" wp14:editId="36E3616E">
                <wp:simplePos x="0" y="0"/>
                <wp:positionH relativeFrom="column">
                  <wp:posOffset>4235450</wp:posOffset>
                </wp:positionH>
                <wp:positionV relativeFrom="paragraph">
                  <wp:posOffset>1125220</wp:posOffset>
                </wp:positionV>
                <wp:extent cx="169545" cy="165735"/>
                <wp:effectExtent l="1905" t="0" r="3810" b="3810"/>
                <wp:wrapNone/>
                <wp:docPr id="599" name="Shape 599"/>
                <wp:cNvGraphicFramePr/>
                <a:graphic xmlns:a="http://schemas.openxmlformats.org/drawingml/2006/main">
                  <a:graphicData uri="http://schemas.microsoft.com/office/word/2010/wordprocessingShape">
                    <wps:wsp>
                      <wps:cNvSpPr/>
                      <wps:spPr>
                        <a:xfrm rot="5400000">
                          <a:off x="0" y="0"/>
                          <a:ext cx="169545" cy="165735"/>
                        </a:xfrm>
                        <a:prstGeom prst="rect">
                          <a:avLst/>
                        </a:prstGeom>
                        <a:solidFill>
                          <a:schemeClr val="accent1">
                            <a:lumMod val="40000"/>
                            <a:lumOff val="60000"/>
                          </a:schemeClr>
                        </a:solidFill>
                        <a:ln w="12700">
                          <a:miter lim="400000"/>
                        </a:ln>
                      </wps:spPr>
                      <wps:bodyPr lIns="25400" tIns="25400" rIns="25400" bIns="25400" anchor="ctr"/>
                    </wps:wsp>
                  </a:graphicData>
                </a:graphic>
              </wp:anchor>
            </w:drawing>
          </mc:Choice>
          <mc:Fallback>
            <w:pict>
              <v:rect w14:anchorId="1320AB40" id="Shape 599" o:spid="_x0000_s1026" style="position:absolute;margin-left:333.5pt;margin-top:88.6pt;width:13.35pt;height:13.0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" fillcolor="#b4c6e7 [1300]" stroked="f" strokeweight="1pt">
                <v:stroke miterlimit="4"/>
                <v:textbox inset="2pt,2pt,2pt,2pt"/>
              </v:rect>
            </w:pict>
          </mc:Fallback>
        </mc:AlternateContent>
      </w:r>
      <w:r w:rsidR="00364E53" w:rsidRPr="00664B9D">
        <w:rPr>
          <w:rFonts w:asciiTheme="minorHAnsi" w:hAnsiTheme="minorHAnsi" w:cstheme="minorHAnsi"/>
          <w:noProof/>
          <w:sz w:val="24"/>
        </w:rPr>
        <w:drawing>
          <wp:anchor distT="0" distB="0" distL="114300" distR="114300" simplePos="0" relativeHeight="251667456" behindDoc="0" locked="0" layoutInCell="1" allowOverlap="1" wp14:anchorId="2BDA464F" wp14:editId="7E154F19">
            <wp:simplePos x="0" y="0"/>
            <wp:positionH relativeFrom="column">
              <wp:posOffset>2040255</wp:posOffset>
            </wp:positionH>
            <wp:positionV relativeFrom="paragraph">
              <wp:posOffset>1433830</wp:posOffset>
            </wp:positionV>
            <wp:extent cx="1708276" cy="627477"/>
            <wp:effectExtent l="0" t="0" r="6350" b="1270"/>
            <wp:wrapNone/>
            <wp:docPr id="17" name="Picture 2" descr="Accueil - Numa AVOCATS">
              <a:extLst xmlns:a="http://schemas.openxmlformats.org/drawingml/2006/main">
                <a:ext uri="{FF2B5EF4-FFF2-40B4-BE49-F238E27FC236}">
                  <a16:creationId xmlns:a16="http://schemas.microsoft.com/office/drawing/2014/main" id="{7710D9EC-DAC3-CB44-90E0-7C1D4C75C9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Accueil - Numa AVOCATS">
                      <a:extLst>
                        <a:ext uri="{FF2B5EF4-FFF2-40B4-BE49-F238E27FC236}">
                          <a16:creationId xmlns:a16="http://schemas.microsoft.com/office/drawing/2014/main" id="{7710D9EC-DAC3-CB44-90E0-7C1D4C75C956}"/>
                        </a:ext>
                      </a:extLst>
                    </pic:cNvP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708276" cy="627477"/>
                    </a:xfrm>
                    <a:prstGeom prst="rect">
                      <a:avLst/>
                    </a:prstGeom>
                    <a:noFill/>
                  </pic:spPr>
                </pic:pic>
              </a:graphicData>
            </a:graphic>
            <wp14:sizeRelH relativeFrom="margin">
              <wp14:pctWidth>0</wp14:pctWidth>
            </wp14:sizeRelH>
            <wp14:sizeRelV relativeFrom="margin">
              <wp14:pctHeight>0</wp14:pctHeight>
            </wp14:sizeRelV>
          </wp:anchor>
        </w:drawing>
      </w:r>
    </w:p>
    <w:p w14:paraId="6B5E6F7D" w14:textId="6296A333" w:rsidR="00153CCD" w:rsidRPr="00664B9D" w:rsidRDefault="00153CCD" w:rsidP="00364E53">
      <w:pPr>
        <w:pStyle w:val="Corpsdetexte"/>
        <w:ind w:left="-1417"/>
        <w:rPr>
          <w:rFonts w:asciiTheme="minorHAnsi" w:hAnsiTheme="minorHAnsi" w:cstheme="minorHAnsi"/>
          <w:sz w:val="20"/>
        </w:rPr>
      </w:pPr>
    </w:p>
    <w:p w14:paraId="20E8101D" w14:textId="385B13A7" w:rsidR="00153CCD" w:rsidRPr="00664B9D" w:rsidRDefault="00153CCD" w:rsidP="00153CCD">
      <w:pPr>
        <w:pStyle w:val="Corpsdetexte"/>
        <w:rPr>
          <w:rFonts w:asciiTheme="minorHAnsi" w:hAnsiTheme="minorHAnsi" w:cstheme="minorHAnsi"/>
          <w:sz w:val="20"/>
        </w:rPr>
      </w:pPr>
    </w:p>
    <w:p w14:paraId="01BEEC33" w14:textId="6CE200E1" w:rsidR="00153CCD" w:rsidRPr="00664B9D" w:rsidRDefault="00153CCD" w:rsidP="00153CCD">
      <w:pPr>
        <w:pStyle w:val="Corpsdetexte"/>
        <w:spacing w:before="10"/>
        <w:rPr>
          <w:rFonts w:asciiTheme="minorHAnsi" w:hAnsiTheme="minorHAnsi" w:cstheme="minorHAnsi"/>
          <w:sz w:val="24"/>
        </w:rPr>
      </w:pPr>
    </w:p>
    <w:p w14:paraId="6748FB79" w14:textId="77777777" w:rsidR="00405EB9" w:rsidRPr="00664B9D" w:rsidRDefault="00405EB9" w:rsidP="00664B9D">
      <w:pPr>
        <w:rPr>
          <w:rFonts w:cstheme="minorHAnsi"/>
        </w:rPr>
      </w:pPr>
    </w:p>
    <w:p w14:paraId="50A05F5F" w14:textId="77777777" w:rsidR="00405EB9" w:rsidRPr="00664B9D" w:rsidRDefault="00405EB9" w:rsidP="00664B9D">
      <w:pPr>
        <w:rPr>
          <w:rFonts w:cstheme="minorHAnsi"/>
        </w:rPr>
      </w:pPr>
    </w:p>
    <w:p w14:paraId="0EC15DAE" w14:textId="77777777" w:rsidR="00405EB9" w:rsidRPr="00664B9D" w:rsidRDefault="00405EB9" w:rsidP="00664B9D">
      <w:pPr>
        <w:rPr>
          <w:rFonts w:cstheme="minorHAnsi"/>
        </w:rPr>
      </w:pPr>
    </w:p>
    <w:p w14:paraId="759D5347" w14:textId="77777777" w:rsidR="00405EB9" w:rsidRPr="00664B9D" w:rsidRDefault="00405EB9" w:rsidP="00664B9D">
      <w:pPr>
        <w:rPr>
          <w:rFonts w:cstheme="minorHAnsi"/>
        </w:rPr>
      </w:pPr>
    </w:p>
    <w:p w14:paraId="5E728548" w14:textId="77777777" w:rsidR="00405EB9" w:rsidRPr="00664B9D" w:rsidRDefault="00405EB9" w:rsidP="00664B9D">
      <w:pPr>
        <w:rPr>
          <w:rFonts w:cstheme="minorHAnsi"/>
        </w:rPr>
      </w:pPr>
    </w:p>
    <w:p w14:paraId="670AAA4B" w14:textId="77777777" w:rsidR="00405EB9" w:rsidRPr="00664B9D" w:rsidRDefault="00405EB9" w:rsidP="00664B9D">
      <w:pPr>
        <w:rPr>
          <w:rFonts w:cstheme="minorHAnsi"/>
        </w:rPr>
      </w:pPr>
    </w:p>
    <w:p w14:paraId="2757A1E9" w14:textId="77777777" w:rsidR="00405EB9" w:rsidRPr="00664B9D" w:rsidRDefault="00405EB9" w:rsidP="00664B9D">
      <w:pPr>
        <w:rPr>
          <w:rFonts w:cstheme="minorHAnsi"/>
        </w:rPr>
      </w:pPr>
    </w:p>
    <w:p w14:paraId="444DC579" w14:textId="77777777" w:rsidR="00405EB9" w:rsidRPr="00664B9D" w:rsidRDefault="00405EB9" w:rsidP="00664B9D">
      <w:pPr>
        <w:rPr>
          <w:rFonts w:cstheme="minorHAnsi"/>
        </w:rPr>
      </w:pPr>
    </w:p>
    <w:p w14:paraId="15549E1A" w14:textId="77777777" w:rsidR="00405EB9" w:rsidRPr="00664B9D" w:rsidRDefault="00405EB9" w:rsidP="00664B9D">
      <w:pPr>
        <w:rPr>
          <w:rFonts w:cstheme="minorHAnsi"/>
        </w:rPr>
      </w:pPr>
    </w:p>
    <w:p w14:paraId="04474E18" w14:textId="77777777" w:rsidR="00405EB9" w:rsidRPr="00664B9D" w:rsidRDefault="00405EB9" w:rsidP="00664B9D">
      <w:pPr>
        <w:rPr>
          <w:rFonts w:cstheme="minorHAnsi"/>
        </w:rPr>
      </w:pPr>
    </w:p>
    <w:p w14:paraId="0FC2D3DB" w14:textId="77777777" w:rsidR="00405EB9" w:rsidRPr="00664B9D" w:rsidRDefault="00405EB9" w:rsidP="00664B9D">
      <w:pPr>
        <w:rPr>
          <w:rFonts w:cstheme="minorHAnsi"/>
        </w:rPr>
      </w:pPr>
    </w:p>
    <w:p w14:paraId="5D81B90C" w14:textId="77777777" w:rsidR="00405EB9" w:rsidRPr="00664B9D" w:rsidRDefault="00405EB9" w:rsidP="00664B9D">
      <w:pPr>
        <w:rPr>
          <w:rFonts w:cstheme="minorHAnsi"/>
        </w:rPr>
      </w:pPr>
    </w:p>
    <w:p w14:paraId="53A24363" w14:textId="77777777" w:rsidR="00405EB9" w:rsidRPr="00664B9D" w:rsidRDefault="00405EB9" w:rsidP="00664B9D">
      <w:pPr>
        <w:rPr>
          <w:rFonts w:cstheme="minorHAnsi"/>
        </w:rPr>
      </w:pPr>
    </w:p>
    <w:p w14:paraId="05DABE70" w14:textId="77777777" w:rsidR="00405EB9" w:rsidRPr="00664B9D" w:rsidRDefault="00405EB9" w:rsidP="00664B9D">
      <w:pPr>
        <w:rPr>
          <w:rFonts w:cstheme="minorHAnsi"/>
        </w:rPr>
      </w:pPr>
    </w:p>
    <w:p w14:paraId="5009FDFD" w14:textId="77777777" w:rsidR="00664B9D" w:rsidRPr="00664B9D" w:rsidRDefault="00664B9D" w:rsidP="00664B9D">
      <w:pPr>
        <w:rPr>
          <w:rFonts w:cstheme="minorHAnsi"/>
        </w:rPr>
      </w:pPr>
    </w:p>
    <w:p w14:paraId="013B4745" w14:textId="77777777" w:rsidR="00664B9D" w:rsidRPr="00664B9D" w:rsidRDefault="00664B9D" w:rsidP="00664B9D">
      <w:pPr>
        <w:rPr>
          <w:rFonts w:cstheme="minorHAnsi"/>
        </w:rPr>
      </w:pPr>
    </w:p>
    <w:p w14:paraId="166A402D" w14:textId="77777777" w:rsidR="00664B9D" w:rsidRPr="00664B9D" w:rsidRDefault="00664B9D" w:rsidP="00664B9D">
      <w:pPr>
        <w:rPr>
          <w:rFonts w:cstheme="minorHAnsi"/>
        </w:rPr>
      </w:pPr>
    </w:p>
    <w:p w14:paraId="20A2E6D3" w14:textId="77777777" w:rsidR="00664B9D" w:rsidRPr="00664B9D" w:rsidRDefault="00664B9D" w:rsidP="00664B9D">
      <w:pPr>
        <w:rPr>
          <w:rFonts w:cstheme="minorHAnsi"/>
        </w:rPr>
      </w:pPr>
    </w:p>
    <w:p w14:paraId="5DC3DA9D" w14:textId="052CBEDD" w:rsidR="00153CCD" w:rsidRPr="00931689" w:rsidRDefault="00153CCD" w:rsidP="00664B9D">
      <w:pPr>
        <w:jc w:val="center"/>
        <w:rPr>
          <w:rFonts w:cstheme="minorHAnsi"/>
          <w:b/>
          <w:bCs/>
          <w:sz w:val="32"/>
          <w:szCs w:val="32"/>
        </w:rPr>
      </w:pPr>
      <w:r w:rsidRPr="00664B9D">
        <w:rPr>
          <w:rFonts w:cstheme="minorHAnsi"/>
          <w:b/>
          <w:bCs/>
          <w:sz w:val="32"/>
          <w:szCs w:val="32"/>
        </w:rPr>
        <w:t>Communiqué de</w:t>
      </w:r>
      <w:r w:rsidR="00CE2DFA" w:rsidRPr="00664B9D">
        <w:rPr>
          <w:rFonts w:cstheme="minorHAnsi"/>
          <w:b/>
          <w:bCs/>
          <w:sz w:val="32"/>
          <w:szCs w:val="32"/>
        </w:rPr>
        <w:t xml:space="preserve"> </w:t>
      </w:r>
      <w:r w:rsidRPr="00931689">
        <w:rPr>
          <w:rFonts w:cstheme="minorHAnsi"/>
          <w:b/>
          <w:bCs/>
          <w:sz w:val="32"/>
          <w:szCs w:val="32"/>
        </w:rPr>
        <w:t>Press</w:t>
      </w:r>
      <w:r w:rsidR="00364E53" w:rsidRPr="00931689">
        <w:rPr>
          <w:rFonts w:cstheme="minorHAnsi"/>
          <w:b/>
          <w:bCs/>
          <w:sz w:val="32"/>
          <w:szCs w:val="32"/>
        </w:rPr>
        <w:t xml:space="preserve">e </w:t>
      </w:r>
      <w:r w:rsidR="0099316D" w:rsidRPr="00931689">
        <w:rPr>
          <w:rFonts w:cstheme="minorHAnsi"/>
          <w:b/>
          <w:bCs/>
          <w:sz w:val="32"/>
          <w:szCs w:val="32"/>
        </w:rPr>
        <w:t>–</w:t>
      </w:r>
      <w:r w:rsidR="001F2BD8" w:rsidRPr="00931689">
        <w:rPr>
          <w:rFonts w:cstheme="minorHAnsi"/>
          <w:b/>
          <w:bCs/>
          <w:sz w:val="32"/>
          <w:szCs w:val="32"/>
        </w:rPr>
        <w:t xml:space="preserve"> </w:t>
      </w:r>
      <w:r w:rsidR="00664B9D" w:rsidRPr="00931689">
        <w:rPr>
          <w:rFonts w:cstheme="minorHAnsi"/>
          <w:b/>
          <w:bCs/>
          <w:sz w:val="32"/>
          <w:szCs w:val="32"/>
        </w:rPr>
        <w:t>25</w:t>
      </w:r>
      <w:r w:rsidR="0099316D" w:rsidRPr="00931689">
        <w:rPr>
          <w:rFonts w:cstheme="minorHAnsi"/>
          <w:b/>
          <w:bCs/>
          <w:sz w:val="32"/>
          <w:szCs w:val="32"/>
        </w:rPr>
        <w:t xml:space="preserve"> juillet</w:t>
      </w:r>
      <w:r w:rsidR="004F68F3" w:rsidRPr="00931689">
        <w:rPr>
          <w:rFonts w:cstheme="minorHAnsi"/>
          <w:b/>
          <w:bCs/>
          <w:sz w:val="32"/>
          <w:szCs w:val="32"/>
        </w:rPr>
        <w:t xml:space="preserve"> 202</w:t>
      </w:r>
      <w:r w:rsidR="0031345A" w:rsidRPr="00931689">
        <w:rPr>
          <w:rFonts w:cstheme="minorHAnsi"/>
          <w:b/>
          <w:bCs/>
          <w:sz w:val="32"/>
          <w:szCs w:val="32"/>
        </w:rPr>
        <w:t>3</w:t>
      </w:r>
    </w:p>
    <w:p w14:paraId="049B378B" w14:textId="77777777" w:rsidR="00364E53" w:rsidRPr="00931689" w:rsidRDefault="00364E53" w:rsidP="006E16C9"/>
    <w:p w14:paraId="3DA6A276" w14:textId="5FACBE42" w:rsidR="00153CCD" w:rsidRPr="00931689" w:rsidRDefault="00153CCD" w:rsidP="00664B9D">
      <w:pPr>
        <w:jc w:val="center"/>
        <w:rPr>
          <w:rFonts w:cstheme="minorHAnsi"/>
          <w:b/>
          <w:bCs/>
          <w:sz w:val="32"/>
          <w:szCs w:val="32"/>
        </w:rPr>
      </w:pPr>
      <w:r w:rsidRPr="00931689">
        <w:rPr>
          <w:rFonts w:cstheme="minorHAnsi"/>
          <w:b/>
          <w:bCs/>
          <w:noProof/>
          <w:sz w:val="32"/>
          <w:szCs w:val="32"/>
        </w:rPr>
        <w:drawing>
          <wp:anchor distT="0" distB="0" distL="0" distR="0" simplePos="0" relativeHeight="251659264" behindDoc="0" locked="0" layoutInCell="1" allowOverlap="1" wp14:anchorId="57C57605" wp14:editId="4D4D885D">
            <wp:simplePos x="0" y="0"/>
            <wp:positionH relativeFrom="page">
              <wp:posOffset>1019175</wp:posOffset>
            </wp:positionH>
            <wp:positionV relativeFrom="paragraph">
              <wp:posOffset>502285</wp:posOffset>
            </wp:positionV>
            <wp:extent cx="5553075" cy="47625"/>
            <wp:effectExtent l="19050" t="0" r="952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553075" cy="47625"/>
                    </a:xfrm>
                    <a:prstGeom prst="rect">
                      <a:avLst/>
                    </a:prstGeom>
                  </pic:spPr>
                </pic:pic>
              </a:graphicData>
            </a:graphic>
          </wp:anchor>
        </w:drawing>
      </w:r>
      <w:r w:rsidRPr="00931689">
        <w:rPr>
          <w:rFonts w:cstheme="minorHAnsi"/>
          <w:b/>
          <w:bCs/>
          <w:sz w:val="32"/>
          <w:szCs w:val="32"/>
        </w:rPr>
        <w:t>DEAL</w:t>
      </w:r>
      <w:r w:rsidR="00DE6924" w:rsidRPr="00931689">
        <w:rPr>
          <w:rFonts w:cstheme="minorHAnsi"/>
          <w:b/>
          <w:bCs/>
          <w:sz w:val="32"/>
          <w:szCs w:val="32"/>
        </w:rPr>
        <w:t xml:space="preserve"> – Capital Innovation</w:t>
      </w:r>
      <w:r w:rsidR="0031345A" w:rsidRPr="00931689">
        <w:rPr>
          <w:rFonts w:cstheme="minorHAnsi"/>
          <w:b/>
          <w:bCs/>
          <w:sz w:val="32"/>
          <w:szCs w:val="32"/>
        </w:rPr>
        <w:t xml:space="preserve"> </w:t>
      </w:r>
      <w:r w:rsidR="00F9791F" w:rsidRPr="00931689">
        <w:rPr>
          <w:rFonts w:cstheme="minorHAnsi"/>
          <w:b/>
          <w:bCs/>
          <w:sz w:val="32"/>
          <w:szCs w:val="32"/>
        </w:rPr>
        <w:t xml:space="preserve">– Série A </w:t>
      </w:r>
      <w:r w:rsidR="0031345A" w:rsidRPr="00931689">
        <w:rPr>
          <w:rFonts w:cstheme="minorHAnsi"/>
          <w:b/>
          <w:bCs/>
          <w:sz w:val="32"/>
          <w:szCs w:val="32"/>
        </w:rPr>
        <w:t>(Levée de fonds)</w:t>
      </w:r>
    </w:p>
    <w:p w14:paraId="3CB35226" w14:textId="77777777" w:rsidR="00153CCD" w:rsidRPr="00931689" w:rsidRDefault="00153CCD" w:rsidP="00153CCD">
      <w:pPr>
        <w:pStyle w:val="Corpsdetexte"/>
        <w:rPr>
          <w:rFonts w:asciiTheme="minorHAnsi" w:hAnsiTheme="minorHAnsi" w:cstheme="minorHAnsi"/>
          <w:b/>
          <w:i/>
          <w:sz w:val="26"/>
        </w:rPr>
      </w:pPr>
    </w:p>
    <w:p w14:paraId="161DC20E" w14:textId="77777777" w:rsidR="00664B9D" w:rsidRPr="00931689" w:rsidRDefault="00664B9D" w:rsidP="00153CCD">
      <w:pPr>
        <w:pStyle w:val="Corpsdetexte"/>
        <w:rPr>
          <w:rFonts w:asciiTheme="minorHAnsi" w:hAnsiTheme="minorHAnsi" w:cstheme="minorHAnsi"/>
          <w:b/>
          <w:i/>
          <w:sz w:val="26"/>
        </w:rPr>
      </w:pPr>
    </w:p>
    <w:p w14:paraId="1E97B13D" w14:textId="77777777" w:rsidR="00267241" w:rsidRPr="00931689" w:rsidRDefault="00267241" w:rsidP="00664B9D">
      <w:pPr>
        <w:rPr>
          <w:rFonts w:cstheme="minorHAnsi"/>
        </w:rPr>
      </w:pPr>
    </w:p>
    <w:p w14:paraId="2856D054" w14:textId="77777777" w:rsidR="00D1390B" w:rsidRPr="00931689" w:rsidRDefault="00D1390B" w:rsidP="00664B9D">
      <w:pPr>
        <w:rPr>
          <w:rFonts w:cstheme="minorHAnsi"/>
        </w:rPr>
      </w:pPr>
    </w:p>
    <w:p w14:paraId="732DE638" w14:textId="3412D1FD" w:rsidR="00B1081C" w:rsidRPr="00664B9D" w:rsidRDefault="00E50B51" w:rsidP="00664B9D">
      <w:pPr>
        <w:jc w:val="center"/>
        <w:rPr>
          <w:rFonts w:cstheme="minorHAnsi"/>
          <w:b/>
          <w:bCs/>
          <w:sz w:val="32"/>
          <w:szCs w:val="32"/>
        </w:rPr>
      </w:pPr>
      <w:r w:rsidRPr="00931689">
        <w:rPr>
          <w:rFonts w:cstheme="minorHAnsi"/>
          <w:b/>
          <w:bCs/>
          <w:sz w:val="32"/>
          <w:szCs w:val="32"/>
        </w:rPr>
        <w:t xml:space="preserve">Numa Avocats accompagne </w:t>
      </w:r>
      <w:proofErr w:type="spellStart"/>
      <w:r w:rsidR="00664B9D" w:rsidRPr="00931689">
        <w:rPr>
          <w:rFonts w:cstheme="minorHAnsi"/>
          <w:b/>
          <w:bCs/>
          <w:sz w:val="32"/>
          <w:szCs w:val="32"/>
        </w:rPr>
        <w:t>iXO</w:t>
      </w:r>
      <w:proofErr w:type="spellEnd"/>
      <w:r w:rsidR="00664B9D" w:rsidRPr="00931689">
        <w:rPr>
          <w:rFonts w:cstheme="minorHAnsi"/>
          <w:b/>
          <w:bCs/>
          <w:sz w:val="32"/>
          <w:szCs w:val="32"/>
        </w:rPr>
        <w:t xml:space="preserve"> </w:t>
      </w:r>
      <w:proofErr w:type="spellStart"/>
      <w:r w:rsidR="00664B9D" w:rsidRPr="00931689">
        <w:rPr>
          <w:rFonts w:cstheme="minorHAnsi"/>
          <w:b/>
          <w:bCs/>
          <w:sz w:val="32"/>
          <w:szCs w:val="32"/>
        </w:rPr>
        <w:t>Private</w:t>
      </w:r>
      <w:proofErr w:type="spellEnd"/>
      <w:r w:rsidR="00664B9D" w:rsidRPr="00931689">
        <w:rPr>
          <w:rFonts w:cstheme="minorHAnsi"/>
          <w:b/>
          <w:bCs/>
          <w:sz w:val="32"/>
          <w:szCs w:val="32"/>
        </w:rPr>
        <w:t xml:space="preserve"> </w:t>
      </w:r>
      <w:proofErr w:type="spellStart"/>
      <w:r w:rsidR="00664B9D" w:rsidRPr="00931689">
        <w:rPr>
          <w:rFonts w:cstheme="minorHAnsi"/>
          <w:b/>
          <w:bCs/>
          <w:sz w:val="32"/>
          <w:szCs w:val="32"/>
        </w:rPr>
        <w:t>Equity</w:t>
      </w:r>
      <w:proofErr w:type="spellEnd"/>
      <w:r w:rsidR="00664B9D" w:rsidRPr="00931689">
        <w:rPr>
          <w:rFonts w:cstheme="minorHAnsi"/>
          <w:b/>
          <w:bCs/>
          <w:sz w:val="32"/>
          <w:szCs w:val="32"/>
        </w:rPr>
        <w:t xml:space="preserve"> </w:t>
      </w:r>
      <w:r w:rsidR="00B1081C" w:rsidRPr="00931689">
        <w:rPr>
          <w:rFonts w:cstheme="minorHAnsi"/>
          <w:b/>
          <w:bCs/>
          <w:sz w:val="32"/>
          <w:szCs w:val="32"/>
        </w:rPr>
        <w:t>dans le cadre d</w:t>
      </w:r>
      <w:r w:rsidR="00577913" w:rsidRPr="00931689">
        <w:rPr>
          <w:rFonts w:cstheme="minorHAnsi"/>
          <w:b/>
          <w:bCs/>
          <w:sz w:val="32"/>
          <w:szCs w:val="32"/>
        </w:rPr>
        <w:t>’une</w:t>
      </w:r>
      <w:r w:rsidR="00664B9D" w:rsidRPr="00931689">
        <w:rPr>
          <w:rFonts w:cstheme="minorHAnsi"/>
          <w:b/>
          <w:bCs/>
          <w:sz w:val="32"/>
          <w:szCs w:val="32"/>
        </w:rPr>
        <w:t xml:space="preserve"> </w:t>
      </w:r>
      <w:r w:rsidR="00577913" w:rsidRPr="00931689">
        <w:rPr>
          <w:rFonts w:cstheme="minorHAnsi"/>
          <w:b/>
          <w:bCs/>
          <w:sz w:val="32"/>
          <w:szCs w:val="32"/>
        </w:rPr>
        <w:t xml:space="preserve">opération de </w:t>
      </w:r>
      <w:r w:rsidR="00664B9D" w:rsidRPr="00931689">
        <w:rPr>
          <w:rFonts w:cstheme="minorHAnsi"/>
          <w:b/>
          <w:bCs/>
          <w:sz w:val="32"/>
          <w:szCs w:val="32"/>
        </w:rPr>
        <w:t xml:space="preserve">levée de fonds de la société </w:t>
      </w:r>
      <w:proofErr w:type="spellStart"/>
      <w:r w:rsidR="00664B9D" w:rsidRPr="00931689">
        <w:rPr>
          <w:rFonts w:cstheme="minorHAnsi"/>
          <w:b/>
          <w:bCs/>
          <w:sz w:val="32"/>
          <w:szCs w:val="32"/>
        </w:rPr>
        <w:t>Oreegami</w:t>
      </w:r>
      <w:proofErr w:type="spellEnd"/>
    </w:p>
    <w:p w14:paraId="5B921B20" w14:textId="62D72832" w:rsidR="00E50B51" w:rsidRPr="00664B9D" w:rsidRDefault="00E50B51" w:rsidP="006E16C9"/>
    <w:p w14:paraId="0F2779DD" w14:textId="77777777" w:rsidR="00E50B51" w:rsidRPr="00664B9D" w:rsidRDefault="00E50B51" w:rsidP="00E50B51">
      <w:pPr>
        <w:pStyle w:val="Corpsdetexte"/>
        <w:spacing w:before="8"/>
        <w:rPr>
          <w:rFonts w:asciiTheme="minorHAnsi" w:hAnsiTheme="minorHAnsi" w:cstheme="minorHAnsi"/>
          <w:b/>
        </w:rPr>
      </w:pPr>
    </w:p>
    <w:p w14:paraId="787AC196" w14:textId="510EA177" w:rsidR="00E50B51" w:rsidRPr="006E16C9" w:rsidRDefault="00E50B51" w:rsidP="006E16C9">
      <w:pPr>
        <w:rPr>
          <w:sz w:val="24"/>
          <w:szCs w:val="24"/>
        </w:rPr>
      </w:pPr>
      <w:r w:rsidRPr="006E16C9">
        <w:rPr>
          <w:sz w:val="24"/>
          <w:szCs w:val="24"/>
        </w:rPr>
        <w:t>[</w:t>
      </w:r>
      <w:r w:rsidRPr="006E16C9">
        <w:rPr>
          <w:b/>
          <w:bCs/>
          <w:sz w:val="24"/>
          <w:szCs w:val="24"/>
        </w:rPr>
        <w:t>DEAL</w:t>
      </w:r>
      <w:r w:rsidR="004F1A2C" w:rsidRPr="006E16C9">
        <w:rPr>
          <w:b/>
          <w:bCs/>
          <w:sz w:val="24"/>
          <w:szCs w:val="24"/>
        </w:rPr>
        <w:t xml:space="preserve"> – Capital Innovation</w:t>
      </w:r>
      <w:r w:rsidRPr="006E16C9">
        <w:rPr>
          <w:sz w:val="24"/>
          <w:szCs w:val="24"/>
        </w:rPr>
        <w:t xml:space="preserve">] Les équipes de Numa Avocats sont heureuses d'avoir accompagné </w:t>
      </w:r>
      <w:proofErr w:type="spellStart"/>
      <w:r w:rsidR="00664B9D" w:rsidRPr="006E16C9">
        <w:rPr>
          <w:b/>
          <w:bCs/>
          <w:sz w:val="24"/>
          <w:szCs w:val="24"/>
        </w:rPr>
        <w:t>iXO</w:t>
      </w:r>
      <w:proofErr w:type="spellEnd"/>
      <w:r w:rsidR="00664B9D" w:rsidRPr="006E16C9">
        <w:rPr>
          <w:b/>
          <w:bCs/>
          <w:sz w:val="24"/>
          <w:szCs w:val="24"/>
        </w:rPr>
        <w:t xml:space="preserve"> </w:t>
      </w:r>
      <w:proofErr w:type="spellStart"/>
      <w:r w:rsidR="00664B9D" w:rsidRPr="006E16C9">
        <w:rPr>
          <w:b/>
          <w:bCs/>
          <w:sz w:val="24"/>
          <w:szCs w:val="24"/>
        </w:rPr>
        <w:t>Private</w:t>
      </w:r>
      <w:proofErr w:type="spellEnd"/>
      <w:r w:rsidR="00664B9D" w:rsidRPr="006E16C9">
        <w:rPr>
          <w:b/>
          <w:bCs/>
          <w:sz w:val="24"/>
          <w:szCs w:val="24"/>
        </w:rPr>
        <w:t xml:space="preserve"> </w:t>
      </w:r>
      <w:proofErr w:type="spellStart"/>
      <w:r w:rsidR="00664B9D" w:rsidRPr="006E16C9">
        <w:rPr>
          <w:b/>
          <w:bCs/>
          <w:sz w:val="24"/>
          <w:szCs w:val="24"/>
        </w:rPr>
        <w:t>Equity</w:t>
      </w:r>
      <w:proofErr w:type="spellEnd"/>
      <w:r w:rsidR="00664B9D" w:rsidRPr="006E16C9">
        <w:rPr>
          <w:sz w:val="24"/>
          <w:szCs w:val="24"/>
        </w:rPr>
        <w:t xml:space="preserve"> </w:t>
      </w:r>
      <w:r w:rsidR="004F1A2C" w:rsidRPr="006E16C9">
        <w:rPr>
          <w:sz w:val="24"/>
          <w:szCs w:val="24"/>
        </w:rPr>
        <w:t xml:space="preserve">dans le cadre </w:t>
      </w:r>
      <w:r w:rsidR="00577913" w:rsidRPr="006E16C9">
        <w:rPr>
          <w:sz w:val="24"/>
          <w:szCs w:val="24"/>
        </w:rPr>
        <w:t>d’une opération de</w:t>
      </w:r>
      <w:r w:rsidR="004F1A2C" w:rsidRPr="006E16C9">
        <w:rPr>
          <w:sz w:val="24"/>
          <w:szCs w:val="24"/>
        </w:rPr>
        <w:t xml:space="preserve"> levée de fonds</w:t>
      </w:r>
      <w:r w:rsidR="00664B9D" w:rsidRPr="006E16C9">
        <w:rPr>
          <w:sz w:val="24"/>
          <w:szCs w:val="24"/>
        </w:rPr>
        <w:t xml:space="preserve"> de la société </w:t>
      </w:r>
      <w:proofErr w:type="spellStart"/>
      <w:r w:rsidR="00664B9D" w:rsidRPr="006E16C9">
        <w:rPr>
          <w:b/>
          <w:bCs/>
          <w:sz w:val="24"/>
          <w:szCs w:val="24"/>
        </w:rPr>
        <w:t>Oreegami</w:t>
      </w:r>
      <w:proofErr w:type="spellEnd"/>
      <w:r w:rsidR="00577913" w:rsidRPr="006E16C9">
        <w:rPr>
          <w:sz w:val="24"/>
          <w:szCs w:val="24"/>
        </w:rPr>
        <w:t>.</w:t>
      </w:r>
    </w:p>
    <w:p w14:paraId="1861A170" w14:textId="77777777" w:rsidR="00E50B51" w:rsidRPr="006E16C9" w:rsidRDefault="00E50B51" w:rsidP="006E16C9">
      <w:pPr>
        <w:rPr>
          <w:sz w:val="24"/>
          <w:szCs w:val="24"/>
        </w:rPr>
      </w:pPr>
    </w:p>
    <w:p w14:paraId="747B0898" w14:textId="77777777" w:rsidR="00E50B51" w:rsidRPr="006E16C9" w:rsidRDefault="00E50B51" w:rsidP="006E16C9">
      <w:pPr>
        <w:rPr>
          <w:sz w:val="24"/>
          <w:szCs w:val="24"/>
        </w:rPr>
      </w:pPr>
    </w:p>
    <w:p w14:paraId="2F05B74A" w14:textId="1CA4FF7F" w:rsidR="00E50B51" w:rsidRPr="006E16C9" w:rsidRDefault="004F4A6F" w:rsidP="006E16C9">
      <w:pPr>
        <w:rPr>
          <w:sz w:val="24"/>
          <w:szCs w:val="24"/>
        </w:rPr>
      </w:pPr>
      <w:r w:rsidRPr="006E16C9">
        <w:rPr>
          <w:b/>
          <w:bCs/>
          <w:sz w:val="24"/>
          <w:szCs w:val="24"/>
        </w:rPr>
        <w:t>Benjamin Rosso</w:t>
      </w:r>
      <w:r w:rsidRPr="006E16C9">
        <w:rPr>
          <w:sz w:val="24"/>
          <w:szCs w:val="24"/>
        </w:rPr>
        <w:t xml:space="preserve"> (associé)</w:t>
      </w:r>
      <w:r w:rsidR="00664B9D" w:rsidRPr="006E16C9">
        <w:rPr>
          <w:sz w:val="24"/>
          <w:szCs w:val="24"/>
        </w:rPr>
        <w:t xml:space="preserve">, </w:t>
      </w:r>
      <w:r w:rsidR="00664B9D" w:rsidRPr="006E16C9">
        <w:rPr>
          <w:b/>
          <w:bCs/>
          <w:sz w:val="24"/>
          <w:szCs w:val="24"/>
        </w:rPr>
        <w:t>Perrine Denimal</w:t>
      </w:r>
      <w:r w:rsidR="00664B9D" w:rsidRPr="006E16C9">
        <w:rPr>
          <w:sz w:val="24"/>
          <w:szCs w:val="24"/>
        </w:rPr>
        <w:t xml:space="preserve"> (avocate)</w:t>
      </w:r>
      <w:r w:rsidR="00FA3BE7" w:rsidRPr="006E16C9">
        <w:rPr>
          <w:sz w:val="24"/>
          <w:szCs w:val="24"/>
        </w:rPr>
        <w:t xml:space="preserve"> et </w:t>
      </w:r>
      <w:r w:rsidR="00FA3BE7" w:rsidRPr="006E16C9">
        <w:rPr>
          <w:b/>
          <w:bCs/>
          <w:sz w:val="24"/>
          <w:szCs w:val="24"/>
        </w:rPr>
        <w:t>Marc Edme</w:t>
      </w:r>
      <w:r w:rsidR="00577913" w:rsidRPr="006E16C9">
        <w:rPr>
          <w:sz w:val="24"/>
          <w:szCs w:val="24"/>
        </w:rPr>
        <w:t xml:space="preserve"> </w:t>
      </w:r>
      <w:r w:rsidR="00FA3BE7" w:rsidRPr="006E16C9">
        <w:rPr>
          <w:sz w:val="24"/>
          <w:szCs w:val="24"/>
        </w:rPr>
        <w:t xml:space="preserve">(avocat) </w:t>
      </w:r>
      <w:r w:rsidR="00E50B51" w:rsidRPr="006E16C9">
        <w:rPr>
          <w:sz w:val="24"/>
          <w:szCs w:val="24"/>
        </w:rPr>
        <w:t>étaient sur l'opération.</w:t>
      </w:r>
    </w:p>
    <w:p w14:paraId="3C2C0EFF" w14:textId="540DDBC3" w:rsidR="00D1390B" w:rsidRPr="00664B9D" w:rsidRDefault="00D1390B" w:rsidP="00577913">
      <w:pPr>
        <w:pStyle w:val="Corpsdetexte"/>
        <w:pBdr>
          <w:bottom w:val="dotted" w:sz="24" w:space="1" w:color="auto"/>
        </w:pBdr>
        <w:rPr>
          <w:rFonts w:asciiTheme="minorHAnsi" w:hAnsiTheme="minorHAnsi" w:cstheme="minorHAnsi"/>
        </w:rPr>
      </w:pPr>
    </w:p>
    <w:p w14:paraId="32B4B563" w14:textId="77777777" w:rsidR="00405EB9" w:rsidRDefault="00405EB9" w:rsidP="00577913">
      <w:pPr>
        <w:pStyle w:val="Corpsdetexte"/>
        <w:pBdr>
          <w:bottom w:val="dotted" w:sz="24" w:space="1" w:color="auto"/>
        </w:pBdr>
        <w:rPr>
          <w:rFonts w:asciiTheme="minorHAnsi" w:hAnsiTheme="minorHAnsi" w:cstheme="minorHAnsi"/>
        </w:rPr>
      </w:pPr>
    </w:p>
    <w:p w14:paraId="2C50553B" w14:textId="77777777" w:rsidR="00664B9D" w:rsidRDefault="00664B9D" w:rsidP="00577913">
      <w:pPr>
        <w:pStyle w:val="Corpsdetexte"/>
        <w:pBdr>
          <w:bottom w:val="dotted" w:sz="24" w:space="1" w:color="auto"/>
        </w:pBdr>
        <w:rPr>
          <w:rFonts w:asciiTheme="minorHAnsi" w:hAnsiTheme="minorHAnsi" w:cstheme="minorHAnsi"/>
        </w:rPr>
      </w:pPr>
    </w:p>
    <w:p w14:paraId="2CED51CE" w14:textId="77777777" w:rsidR="00664B9D" w:rsidRDefault="00664B9D" w:rsidP="00577913">
      <w:pPr>
        <w:pStyle w:val="Corpsdetexte"/>
        <w:pBdr>
          <w:bottom w:val="dotted" w:sz="24" w:space="1" w:color="auto"/>
        </w:pBdr>
        <w:rPr>
          <w:rFonts w:asciiTheme="minorHAnsi" w:hAnsiTheme="minorHAnsi" w:cstheme="minorHAnsi"/>
        </w:rPr>
      </w:pPr>
    </w:p>
    <w:p w14:paraId="5EA2F03D" w14:textId="77777777" w:rsidR="00664B9D" w:rsidRDefault="00664B9D" w:rsidP="00577913">
      <w:pPr>
        <w:pStyle w:val="Corpsdetexte"/>
        <w:pBdr>
          <w:bottom w:val="dotted" w:sz="24" w:space="1" w:color="auto"/>
        </w:pBdr>
        <w:rPr>
          <w:rFonts w:asciiTheme="minorHAnsi" w:hAnsiTheme="minorHAnsi" w:cstheme="minorHAnsi"/>
        </w:rPr>
      </w:pPr>
    </w:p>
    <w:p w14:paraId="5FD0DCAD" w14:textId="77777777" w:rsidR="00664B9D" w:rsidRDefault="00664B9D" w:rsidP="00577913">
      <w:pPr>
        <w:pStyle w:val="Corpsdetexte"/>
        <w:pBdr>
          <w:bottom w:val="dotted" w:sz="24" w:space="1" w:color="auto"/>
        </w:pBdr>
        <w:rPr>
          <w:rFonts w:asciiTheme="minorHAnsi" w:hAnsiTheme="minorHAnsi" w:cstheme="minorHAnsi"/>
        </w:rPr>
      </w:pPr>
    </w:p>
    <w:p w14:paraId="4FF7C2D6" w14:textId="77777777" w:rsidR="00664B9D" w:rsidRPr="00664B9D" w:rsidRDefault="00664B9D" w:rsidP="00577913">
      <w:pPr>
        <w:pStyle w:val="Corpsdetexte"/>
        <w:pBdr>
          <w:bottom w:val="dotted" w:sz="24" w:space="1" w:color="auto"/>
        </w:pBdr>
        <w:rPr>
          <w:rFonts w:asciiTheme="minorHAnsi" w:hAnsiTheme="minorHAnsi" w:cstheme="minorHAnsi"/>
        </w:rPr>
      </w:pPr>
    </w:p>
    <w:p w14:paraId="4F23DACA" w14:textId="77777777" w:rsidR="004F4A6F" w:rsidRPr="00664B9D" w:rsidRDefault="004F4A6F" w:rsidP="00153CCD">
      <w:pPr>
        <w:pStyle w:val="Corpsdetexte"/>
        <w:jc w:val="center"/>
        <w:rPr>
          <w:rFonts w:asciiTheme="minorHAnsi" w:hAnsiTheme="minorHAnsi" w:cstheme="minorHAnsi"/>
          <w:sz w:val="26"/>
          <w:szCs w:val="26"/>
        </w:rPr>
      </w:pPr>
    </w:p>
    <w:p w14:paraId="692D1CFB" w14:textId="77777777" w:rsidR="00703BDC" w:rsidRPr="00664B9D" w:rsidRDefault="00703BDC">
      <w:pPr>
        <w:rPr>
          <w:rFonts w:cstheme="minorHAnsi"/>
        </w:rPr>
      </w:pPr>
    </w:p>
    <w:p w14:paraId="0E24962B" w14:textId="08CE20DA" w:rsidR="00664B9D" w:rsidRDefault="00664B9D" w:rsidP="00664B9D">
      <w:pPr>
        <w:rPr>
          <w:rFonts w:cstheme="minorHAnsi"/>
          <w:b/>
          <w:bCs/>
          <w:color w:val="F10E39"/>
          <w:sz w:val="30"/>
          <w:szCs w:val="30"/>
          <w:lang w:val="fr-CH"/>
        </w:rPr>
      </w:pPr>
      <w:proofErr w:type="spellStart"/>
      <w:r w:rsidRPr="00664B9D">
        <w:rPr>
          <w:rFonts w:cstheme="minorHAnsi"/>
          <w:b/>
          <w:bCs/>
          <w:color w:val="F10E39"/>
          <w:sz w:val="30"/>
          <w:szCs w:val="30"/>
          <w:lang w:val="fr-CH"/>
        </w:rPr>
        <w:t>Oreegami</w:t>
      </w:r>
      <w:proofErr w:type="spellEnd"/>
      <w:r w:rsidRPr="00664B9D">
        <w:rPr>
          <w:rFonts w:cstheme="minorHAnsi"/>
          <w:b/>
          <w:bCs/>
          <w:color w:val="F10E39"/>
          <w:sz w:val="30"/>
          <w:szCs w:val="30"/>
          <w:lang w:val="fr-CH"/>
        </w:rPr>
        <w:t xml:space="preserve"> lève 4 millions d’euros auprès d’</w:t>
      </w:r>
      <w:proofErr w:type="spellStart"/>
      <w:r w:rsidRPr="00664B9D">
        <w:rPr>
          <w:rFonts w:cstheme="minorHAnsi"/>
          <w:b/>
          <w:bCs/>
          <w:color w:val="F10E39"/>
          <w:sz w:val="30"/>
          <w:szCs w:val="30"/>
          <w:lang w:val="fr-CH"/>
        </w:rPr>
        <w:t>iXO</w:t>
      </w:r>
      <w:proofErr w:type="spellEnd"/>
      <w:r w:rsidRPr="00664B9D">
        <w:rPr>
          <w:rFonts w:cstheme="minorHAnsi"/>
          <w:b/>
          <w:bCs/>
          <w:color w:val="F10E39"/>
          <w:sz w:val="30"/>
          <w:szCs w:val="30"/>
          <w:lang w:val="fr-CH"/>
        </w:rPr>
        <w:t xml:space="preserve"> </w:t>
      </w:r>
      <w:proofErr w:type="spellStart"/>
      <w:r w:rsidRPr="00664B9D">
        <w:rPr>
          <w:rFonts w:cstheme="minorHAnsi"/>
          <w:b/>
          <w:bCs/>
          <w:color w:val="F10E39"/>
          <w:sz w:val="30"/>
          <w:szCs w:val="30"/>
          <w:lang w:val="fr-CH"/>
        </w:rPr>
        <w:t>Private</w:t>
      </w:r>
      <w:proofErr w:type="spellEnd"/>
      <w:r w:rsidRPr="00664B9D">
        <w:rPr>
          <w:rFonts w:cstheme="minorHAnsi"/>
          <w:b/>
          <w:bCs/>
          <w:color w:val="F10E39"/>
          <w:sz w:val="30"/>
          <w:szCs w:val="30"/>
          <w:lang w:val="fr-CH"/>
        </w:rPr>
        <w:t xml:space="preserve"> </w:t>
      </w:r>
      <w:proofErr w:type="spellStart"/>
      <w:r w:rsidRPr="00664B9D">
        <w:rPr>
          <w:rFonts w:cstheme="minorHAnsi"/>
          <w:b/>
          <w:bCs/>
          <w:color w:val="F10E39"/>
          <w:sz w:val="30"/>
          <w:szCs w:val="30"/>
          <w:lang w:val="fr-CH"/>
        </w:rPr>
        <w:t>Equity</w:t>
      </w:r>
      <w:proofErr w:type="spellEnd"/>
      <w:r w:rsidRPr="00664B9D">
        <w:rPr>
          <w:rFonts w:cstheme="minorHAnsi"/>
          <w:b/>
          <w:bCs/>
          <w:color w:val="F10E39"/>
          <w:sz w:val="30"/>
          <w:szCs w:val="30"/>
          <w:lang w:val="fr-CH"/>
        </w:rPr>
        <w:t xml:space="preserve"> pour révéler les talents du numérique et accélérer l’équité sociale</w:t>
      </w:r>
    </w:p>
    <w:p w14:paraId="2DAE026D" w14:textId="77777777" w:rsidR="00664B9D" w:rsidRPr="00664B9D" w:rsidRDefault="00664B9D" w:rsidP="00664B9D">
      <w:pPr>
        <w:rPr>
          <w:rFonts w:cstheme="minorHAnsi"/>
          <w:b/>
          <w:bCs/>
          <w:color w:val="F10E39"/>
          <w:lang w:val="fr-CH"/>
        </w:rPr>
      </w:pPr>
    </w:p>
    <w:p w14:paraId="2CA1AA5E" w14:textId="77777777" w:rsidR="00664B9D" w:rsidRPr="00664B9D" w:rsidRDefault="00664B9D" w:rsidP="00664B9D">
      <w:pPr>
        <w:contextualSpacing/>
        <w:rPr>
          <w:rFonts w:cstheme="minorHAnsi"/>
          <w:b/>
          <w:bCs/>
        </w:rPr>
      </w:pPr>
      <w:proofErr w:type="spellStart"/>
      <w:r w:rsidRPr="00664B9D">
        <w:rPr>
          <w:rFonts w:cstheme="minorHAnsi"/>
          <w:b/>
          <w:bCs/>
        </w:rPr>
        <w:lastRenderedPageBreak/>
        <w:t>Oreegami</w:t>
      </w:r>
      <w:proofErr w:type="spellEnd"/>
      <w:r w:rsidRPr="00664B9D">
        <w:rPr>
          <w:rFonts w:cstheme="minorHAnsi"/>
          <w:b/>
          <w:bCs/>
        </w:rPr>
        <w:t>, l’académie innovante qui donne accès à l’emploi en formant des experts du marketing digital et de la data, annonce ce jour avoir levé 4 millions d’euros auprès d’</w:t>
      </w:r>
      <w:proofErr w:type="spellStart"/>
      <w:r w:rsidRPr="00664B9D">
        <w:rPr>
          <w:rFonts w:cstheme="minorHAnsi"/>
          <w:b/>
          <w:bCs/>
        </w:rPr>
        <w:t>iXO</w:t>
      </w:r>
      <w:proofErr w:type="spellEnd"/>
      <w:r w:rsidRPr="00664B9D">
        <w:rPr>
          <w:rFonts w:cstheme="minorHAnsi"/>
          <w:b/>
          <w:bCs/>
        </w:rPr>
        <w:t xml:space="preserve"> </w:t>
      </w:r>
      <w:proofErr w:type="spellStart"/>
      <w:r w:rsidRPr="00664B9D">
        <w:rPr>
          <w:rFonts w:cstheme="minorHAnsi"/>
          <w:b/>
          <w:bCs/>
        </w:rPr>
        <w:t>Private</w:t>
      </w:r>
      <w:proofErr w:type="spellEnd"/>
      <w:r w:rsidRPr="00664B9D">
        <w:rPr>
          <w:rFonts w:cstheme="minorHAnsi"/>
          <w:b/>
          <w:bCs/>
        </w:rPr>
        <w:t xml:space="preserve"> </w:t>
      </w:r>
      <w:proofErr w:type="spellStart"/>
      <w:r w:rsidRPr="00664B9D">
        <w:rPr>
          <w:rFonts w:cstheme="minorHAnsi"/>
          <w:b/>
          <w:bCs/>
        </w:rPr>
        <w:t>Equity</w:t>
      </w:r>
      <w:proofErr w:type="spellEnd"/>
      <w:r w:rsidRPr="00664B9D">
        <w:rPr>
          <w:rFonts w:cstheme="minorHAnsi"/>
          <w:b/>
          <w:bCs/>
        </w:rPr>
        <w:t>, premier acteur du capital-investissement en région. Cette opération lui permettra notamment de poursuivre son déploiement dans différentes villes de l’Hexagone et de développer de nouveaux formats et outils pédagogiques. En ligne de mire, la poursuite d’une mission : favoriser le retour à l’emploi des apprenants en leur permettant de profiter de la dynamique du secteur du marketing digital, tout en fournissant à ce marché de vrais talents motivés, bien formés, et immédiatement opérationnels.</w:t>
      </w:r>
    </w:p>
    <w:p w14:paraId="51119B35" w14:textId="77777777" w:rsidR="00664B9D" w:rsidRPr="00664B9D" w:rsidRDefault="00664B9D" w:rsidP="00664B9D">
      <w:pPr>
        <w:contextualSpacing/>
        <w:rPr>
          <w:rFonts w:cstheme="minorHAnsi"/>
          <w:b/>
          <w:bCs/>
        </w:rPr>
      </w:pPr>
    </w:p>
    <w:p w14:paraId="2B7C2FE6" w14:textId="77777777" w:rsidR="00664B9D" w:rsidRPr="00664B9D" w:rsidRDefault="00664B9D" w:rsidP="00664B9D">
      <w:pPr>
        <w:contextualSpacing/>
        <w:rPr>
          <w:rFonts w:cstheme="minorHAnsi"/>
        </w:rPr>
      </w:pPr>
      <w:r w:rsidRPr="00664B9D">
        <w:rPr>
          <w:rFonts w:cstheme="minorHAnsi"/>
        </w:rPr>
        <w:t xml:space="preserve">Créé en 2018 par Yann Gabay, </w:t>
      </w:r>
      <w:proofErr w:type="spellStart"/>
      <w:r w:rsidRPr="00664B9D">
        <w:rPr>
          <w:rFonts w:cstheme="minorHAnsi"/>
        </w:rPr>
        <w:t>Oreegami</w:t>
      </w:r>
      <w:proofErr w:type="spellEnd"/>
      <w:r w:rsidRPr="00664B9D">
        <w:rPr>
          <w:rFonts w:cstheme="minorHAnsi"/>
        </w:rPr>
        <w:t xml:space="preserve"> est né d’un quadruple constat : – le manque de ressources sur les métiers opérationnels du marketing digital ; – la faible diversité des profils en agence, généralement issus des mêmes milieux socio-économiques, et de parcours de formation par ailleurs très classiques ; – la surreprésentation des profils managériaux, qui finissent par déserter les postes opérationnels au bout de quelques mois, générant un turn-over endémique de 25 % en moyenne ; – enfin, la faible importance accordée à l’étudiant en tant qu’individu dans de nombreuses formations, ce qui peut avoir un impact sur sa préparation au monde de l’entreprise.</w:t>
      </w:r>
    </w:p>
    <w:p w14:paraId="564656C1" w14:textId="77777777" w:rsidR="00664B9D" w:rsidRPr="00664B9D" w:rsidRDefault="00664B9D" w:rsidP="00664B9D">
      <w:pPr>
        <w:contextualSpacing/>
        <w:rPr>
          <w:rFonts w:cstheme="minorHAnsi"/>
          <w:sz w:val="12"/>
          <w:szCs w:val="12"/>
        </w:rPr>
      </w:pPr>
    </w:p>
    <w:p w14:paraId="637B1FE6" w14:textId="77777777" w:rsidR="00664B9D" w:rsidRPr="00664B9D" w:rsidRDefault="00664B9D" w:rsidP="00664B9D">
      <w:pPr>
        <w:contextualSpacing/>
        <w:rPr>
          <w:rFonts w:cstheme="minorHAnsi"/>
        </w:rPr>
      </w:pPr>
      <w:r w:rsidRPr="00664B9D">
        <w:rPr>
          <w:rFonts w:cstheme="minorHAnsi"/>
        </w:rPr>
        <w:t xml:space="preserve">À rebours des méthodes pédagogiques traditionnelles, </w:t>
      </w:r>
      <w:proofErr w:type="spellStart"/>
      <w:r w:rsidRPr="00664B9D">
        <w:rPr>
          <w:rFonts w:cstheme="minorHAnsi"/>
        </w:rPr>
        <w:t>Oreegami</w:t>
      </w:r>
      <w:proofErr w:type="spellEnd"/>
      <w:r w:rsidRPr="00664B9D">
        <w:rPr>
          <w:rFonts w:cstheme="minorHAnsi"/>
        </w:rPr>
        <w:t xml:space="preserve"> a ainsi développé un modèle de formation innovant aux métiers opérationnels du marketing digital et de la data, pour apporter rapidement à des étudiants de tous horizons les compétences pratiques les plus recherchées sur le marché de l’emploi tout en mettant en valeur leurs soft </w:t>
      </w:r>
      <w:proofErr w:type="spellStart"/>
      <w:r w:rsidRPr="00664B9D">
        <w:rPr>
          <w:rFonts w:cstheme="minorHAnsi"/>
        </w:rPr>
        <w:t>skills</w:t>
      </w:r>
      <w:proofErr w:type="spellEnd"/>
      <w:r w:rsidRPr="00664B9D">
        <w:rPr>
          <w:rFonts w:cstheme="minorHAnsi"/>
        </w:rPr>
        <w:t xml:space="preserve">. Le cursus de 15 mois est proposé en format </w:t>
      </w:r>
      <w:proofErr w:type="spellStart"/>
      <w:r w:rsidRPr="00664B9D">
        <w:rPr>
          <w:rFonts w:cstheme="minorHAnsi"/>
        </w:rPr>
        <w:t>bootcamp</w:t>
      </w:r>
      <w:proofErr w:type="spellEnd"/>
      <w:r w:rsidRPr="00664B9D">
        <w:rPr>
          <w:rFonts w:cstheme="minorHAnsi"/>
        </w:rPr>
        <w:t xml:space="preserve"> hybride avec des sessions en présentiel, des sessions de formation en ligne suivi d’une alternance de 12 mois. Il est bâti sur une pédagogie active basée sur l’intelligence collective, des mises en situation et des cas réels le tout augmenté par un accompagnement individualisé pour la confiance en soi et l'agilité relationnelle. </w:t>
      </w:r>
    </w:p>
    <w:p w14:paraId="0583A914" w14:textId="77777777" w:rsidR="00664B9D" w:rsidRPr="00664B9D" w:rsidRDefault="00664B9D" w:rsidP="00664B9D">
      <w:pPr>
        <w:contextualSpacing/>
        <w:rPr>
          <w:rFonts w:cstheme="minorHAnsi"/>
          <w:sz w:val="12"/>
          <w:szCs w:val="12"/>
        </w:rPr>
      </w:pPr>
    </w:p>
    <w:p w14:paraId="26FA14AC" w14:textId="77777777" w:rsidR="00664B9D" w:rsidRPr="00664B9D" w:rsidRDefault="00664B9D" w:rsidP="00664B9D">
      <w:pPr>
        <w:contextualSpacing/>
        <w:rPr>
          <w:rFonts w:cstheme="minorHAnsi"/>
        </w:rPr>
      </w:pPr>
      <w:r w:rsidRPr="00664B9D">
        <w:rPr>
          <w:rFonts w:cstheme="minorHAnsi"/>
        </w:rPr>
        <w:t xml:space="preserve">Ce modèle de formation, unique, permet à des talents en échec dans leur recherche d’emploi, d’être immédiatement performants sur des postes opérationnels sous forte tension. Gestionnaires de campagnes </w:t>
      </w:r>
      <w:proofErr w:type="spellStart"/>
      <w:r w:rsidRPr="00664B9D">
        <w:rPr>
          <w:rFonts w:cstheme="minorHAnsi"/>
        </w:rPr>
        <w:t>Search</w:t>
      </w:r>
      <w:proofErr w:type="spellEnd"/>
      <w:r w:rsidRPr="00664B9D">
        <w:rPr>
          <w:rFonts w:cstheme="minorHAnsi"/>
        </w:rPr>
        <w:t xml:space="preserve">, Social ou Trading Media, Traffic Managers, </w:t>
      </w:r>
      <w:proofErr w:type="spellStart"/>
      <w:r w:rsidRPr="00664B9D">
        <w:rPr>
          <w:rFonts w:cstheme="minorHAnsi"/>
        </w:rPr>
        <w:t>Growth</w:t>
      </w:r>
      <w:proofErr w:type="spellEnd"/>
      <w:r w:rsidRPr="00664B9D">
        <w:rPr>
          <w:rFonts w:cstheme="minorHAnsi"/>
        </w:rPr>
        <w:t xml:space="preserve"> </w:t>
      </w:r>
      <w:proofErr w:type="spellStart"/>
      <w:r w:rsidRPr="00664B9D">
        <w:rPr>
          <w:rFonts w:cstheme="minorHAnsi"/>
        </w:rPr>
        <w:t>Marketers</w:t>
      </w:r>
      <w:proofErr w:type="spellEnd"/>
      <w:r w:rsidRPr="00664B9D">
        <w:rPr>
          <w:rFonts w:cstheme="minorHAnsi"/>
        </w:rPr>
        <w:t xml:space="preserve">, experts du référencement naturel… 1200 personnes ont d’ores et déjà été formées par </w:t>
      </w:r>
      <w:proofErr w:type="spellStart"/>
      <w:r w:rsidRPr="00664B9D">
        <w:rPr>
          <w:rFonts w:cstheme="minorHAnsi"/>
        </w:rPr>
        <w:t>Oreegami</w:t>
      </w:r>
      <w:proofErr w:type="spellEnd"/>
      <w:r w:rsidRPr="00664B9D">
        <w:rPr>
          <w:rFonts w:cstheme="minorHAnsi"/>
        </w:rPr>
        <w:t xml:space="preserve">, dont 434 sur la seule année 2022. 75% travaillent aujourd’hui pour des agences média, qui pour certaines d’entre elles, à l’instar de Publicis Media, </w:t>
      </w:r>
      <w:proofErr w:type="spellStart"/>
      <w:r w:rsidRPr="00664B9D">
        <w:rPr>
          <w:rFonts w:cstheme="minorHAnsi"/>
        </w:rPr>
        <w:t>Dentsu</w:t>
      </w:r>
      <w:proofErr w:type="spellEnd"/>
      <w:r w:rsidRPr="00664B9D">
        <w:rPr>
          <w:rFonts w:cstheme="minorHAnsi"/>
        </w:rPr>
        <w:t xml:space="preserve">, </w:t>
      </w:r>
      <w:proofErr w:type="spellStart"/>
      <w:r w:rsidRPr="00664B9D">
        <w:rPr>
          <w:rFonts w:cstheme="minorHAnsi"/>
        </w:rPr>
        <w:t>GroupM</w:t>
      </w:r>
      <w:proofErr w:type="spellEnd"/>
      <w:r w:rsidRPr="00664B9D">
        <w:rPr>
          <w:rFonts w:cstheme="minorHAnsi"/>
        </w:rPr>
        <w:t xml:space="preserve"> ou TBWA ont commandé et commandent des formations dédiées, pour répondre à leurs besoins de recrutement ou faire monter en compétences leurs équipes. </w:t>
      </w:r>
    </w:p>
    <w:p w14:paraId="62F7CAFF" w14:textId="77777777" w:rsidR="00664B9D" w:rsidRPr="00664B9D" w:rsidRDefault="00664B9D" w:rsidP="00664B9D">
      <w:pPr>
        <w:contextualSpacing/>
        <w:rPr>
          <w:rFonts w:cstheme="minorHAnsi"/>
          <w:sz w:val="12"/>
          <w:szCs w:val="12"/>
        </w:rPr>
      </w:pPr>
    </w:p>
    <w:p w14:paraId="57338189" w14:textId="77777777" w:rsidR="00664B9D" w:rsidRPr="00664B9D" w:rsidRDefault="00664B9D" w:rsidP="00664B9D">
      <w:pPr>
        <w:contextualSpacing/>
        <w:rPr>
          <w:rFonts w:cstheme="minorHAnsi"/>
        </w:rPr>
      </w:pPr>
      <w:proofErr w:type="spellStart"/>
      <w:r w:rsidRPr="00664B9D">
        <w:rPr>
          <w:rFonts w:cstheme="minorHAnsi"/>
        </w:rPr>
        <w:t>Oreegami</w:t>
      </w:r>
      <w:proofErr w:type="spellEnd"/>
      <w:r w:rsidRPr="00664B9D">
        <w:rPr>
          <w:rFonts w:cstheme="minorHAnsi"/>
        </w:rPr>
        <w:t xml:space="preserve"> a d'ailleurs immédiatement été favorablement accueilli par la communauté professionnelle et bénéficie aujourd’hui d’un solide réseau de partenaires renommés du secteur digital : Publicis Media, </w:t>
      </w:r>
      <w:proofErr w:type="spellStart"/>
      <w:r w:rsidRPr="00664B9D">
        <w:rPr>
          <w:rFonts w:cstheme="minorHAnsi"/>
        </w:rPr>
        <w:t>Dentsu</w:t>
      </w:r>
      <w:proofErr w:type="spellEnd"/>
      <w:r w:rsidRPr="00664B9D">
        <w:rPr>
          <w:rFonts w:cstheme="minorHAnsi"/>
        </w:rPr>
        <w:t xml:space="preserve">, </w:t>
      </w:r>
      <w:proofErr w:type="spellStart"/>
      <w:r w:rsidRPr="00664B9D">
        <w:rPr>
          <w:rFonts w:cstheme="minorHAnsi"/>
        </w:rPr>
        <w:t>GroupM</w:t>
      </w:r>
      <w:proofErr w:type="spellEnd"/>
      <w:r w:rsidRPr="00664B9D">
        <w:rPr>
          <w:rFonts w:cstheme="minorHAnsi"/>
        </w:rPr>
        <w:t xml:space="preserve"> et TBWA donc, mais aussi, Havas Media, RESONEO, </w:t>
      </w:r>
      <w:proofErr w:type="spellStart"/>
      <w:r w:rsidRPr="00664B9D">
        <w:rPr>
          <w:rFonts w:cstheme="minorHAnsi"/>
        </w:rPr>
        <w:t>Ad’sup</w:t>
      </w:r>
      <w:proofErr w:type="spellEnd"/>
      <w:r w:rsidRPr="00664B9D">
        <w:rPr>
          <w:rFonts w:cstheme="minorHAnsi"/>
        </w:rPr>
        <w:t xml:space="preserve">, </w:t>
      </w:r>
      <w:proofErr w:type="spellStart"/>
      <w:r w:rsidRPr="00664B9D">
        <w:rPr>
          <w:rFonts w:cstheme="minorHAnsi"/>
        </w:rPr>
        <w:t>Primelis</w:t>
      </w:r>
      <w:proofErr w:type="spellEnd"/>
      <w:r w:rsidRPr="00664B9D">
        <w:rPr>
          <w:rFonts w:cstheme="minorHAnsi"/>
        </w:rPr>
        <w:t xml:space="preserve">, </w:t>
      </w:r>
      <w:proofErr w:type="spellStart"/>
      <w:r w:rsidRPr="00664B9D">
        <w:rPr>
          <w:rFonts w:cstheme="minorHAnsi"/>
        </w:rPr>
        <w:t>Reworld</w:t>
      </w:r>
      <w:proofErr w:type="spellEnd"/>
      <w:r w:rsidRPr="00664B9D">
        <w:rPr>
          <w:rFonts w:cstheme="minorHAnsi"/>
        </w:rPr>
        <w:t xml:space="preserve"> Media, Retail4brands, </w:t>
      </w:r>
      <w:proofErr w:type="spellStart"/>
      <w:r w:rsidRPr="00664B9D">
        <w:rPr>
          <w:rFonts w:cstheme="minorHAnsi"/>
        </w:rPr>
        <w:t>Values.Media</w:t>
      </w:r>
      <w:proofErr w:type="spellEnd"/>
      <w:r w:rsidRPr="00664B9D">
        <w:rPr>
          <w:rFonts w:cstheme="minorHAnsi"/>
        </w:rPr>
        <w:t xml:space="preserve"> etc.</w:t>
      </w:r>
    </w:p>
    <w:p w14:paraId="6DFD49FF" w14:textId="77777777" w:rsidR="00664B9D" w:rsidRPr="00664B9D" w:rsidRDefault="00664B9D" w:rsidP="00664B9D">
      <w:pPr>
        <w:contextualSpacing/>
        <w:rPr>
          <w:rFonts w:cstheme="minorHAnsi"/>
          <w:sz w:val="12"/>
          <w:szCs w:val="12"/>
        </w:rPr>
      </w:pPr>
    </w:p>
    <w:p w14:paraId="290CA4B0" w14:textId="77777777" w:rsidR="00664B9D" w:rsidRPr="00664B9D" w:rsidRDefault="00664B9D" w:rsidP="00664B9D">
      <w:pPr>
        <w:contextualSpacing/>
        <w:rPr>
          <w:rFonts w:cstheme="minorHAnsi"/>
        </w:rPr>
      </w:pPr>
      <w:r w:rsidRPr="00664B9D">
        <w:rPr>
          <w:rFonts w:cstheme="minorHAnsi"/>
        </w:rPr>
        <w:t xml:space="preserve">À présent, </w:t>
      </w:r>
      <w:proofErr w:type="spellStart"/>
      <w:r w:rsidRPr="00664B9D">
        <w:rPr>
          <w:rFonts w:cstheme="minorHAnsi"/>
        </w:rPr>
        <w:t>Oreegami</w:t>
      </w:r>
      <w:proofErr w:type="spellEnd"/>
      <w:r w:rsidRPr="00664B9D">
        <w:rPr>
          <w:rFonts w:cstheme="minorHAnsi"/>
        </w:rPr>
        <w:t xml:space="preserve"> amorce une nouvelle étape de son histoire et vient de lever 4 millions d’euros auprès d’</w:t>
      </w:r>
      <w:proofErr w:type="spellStart"/>
      <w:r w:rsidRPr="00664B9D">
        <w:rPr>
          <w:rFonts w:cstheme="minorHAnsi"/>
        </w:rPr>
        <w:t>iXO</w:t>
      </w:r>
      <w:proofErr w:type="spellEnd"/>
      <w:r w:rsidRPr="00664B9D">
        <w:rPr>
          <w:rFonts w:cstheme="minorHAnsi"/>
        </w:rPr>
        <w:t xml:space="preserve"> </w:t>
      </w:r>
      <w:proofErr w:type="spellStart"/>
      <w:r w:rsidRPr="00664B9D">
        <w:rPr>
          <w:rFonts w:cstheme="minorHAnsi"/>
        </w:rPr>
        <w:t>Private</w:t>
      </w:r>
      <w:proofErr w:type="spellEnd"/>
      <w:r w:rsidRPr="00664B9D">
        <w:rPr>
          <w:rFonts w:cstheme="minorHAnsi"/>
        </w:rPr>
        <w:t xml:space="preserve"> </w:t>
      </w:r>
      <w:proofErr w:type="spellStart"/>
      <w:r w:rsidRPr="00664B9D">
        <w:rPr>
          <w:rFonts w:cstheme="minorHAnsi"/>
        </w:rPr>
        <w:t>Equity</w:t>
      </w:r>
      <w:proofErr w:type="spellEnd"/>
      <w:r w:rsidRPr="00664B9D">
        <w:rPr>
          <w:rFonts w:cstheme="minorHAnsi"/>
        </w:rPr>
        <w:t xml:space="preserve">. Cette enveloppe lui permettra notamment d’ancrer sa présence sur le territoire hexagonal, via l’ouverture de bureaux à Lyon, Montpellier, Marseille, Nantes, Lille et Toulouse, des villes où l’école est régulièrement présente mais dans lesquelles, jusqu’alors, elle ne disposait pas de locaux dédiés. </w:t>
      </w:r>
      <w:proofErr w:type="spellStart"/>
      <w:r w:rsidRPr="00664B9D">
        <w:rPr>
          <w:rFonts w:cstheme="minorHAnsi"/>
        </w:rPr>
        <w:t>Oreegami</w:t>
      </w:r>
      <w:proofErr w:type="spellEnd"/>
      <w:r w:rsidRPr="00664B9D">
        <w:rPr>
          <w:rFonts w:cstheme="minorHAnsi"/>
        </w:rPr>
        <w:t xml:space="preserve"> entend également développer de nouveaux outils, formats et ressources pédagogiques et technologiques, afin de continuer à innover, en particulier dans le domaine de la formation continue.</w:t>
      </w:r>
    </w:p>
    <w:p w14:paraId="34F2B336" w14:textId="77777777" w:rsidR="00664B9D" w:rsidRPr="00664B9D" w:rsidRDefault="00664B9D" w:rsidP="00664B9D">
      <w:pPr>
        <w:contextualSpacing/>
        <w:rPr>
          <w:rFonts w:cstheme="minorHAnsi"/>
        </w:rPr>
      </w:pPr>
    </w:p>
    <w:p w14:paraId="1C5D6922" w14:textId="77777777" w:rsidR="00664B9D" w:rsidRDefault="00664B9D">
      <w:pPr>
        <w:spacing w:after="160" w:line="259" w:lineRule="auto"/>
        <w:jc w:val="left"/>
        <w:rPr>
          <w:rFonts w:cstheme="minorHAnsi"/>
        </w:rPr>
      </w:pPr>
      <w:r>
        <w:rPr>
          <w:rFonts w:cstheme="minorHAnsi"/>
        </w:rPr>
        <w:br w:type="page"/>
      </w:r>
    </w:p>
    <w:p w14:paraId="5DD1E3ED" w14:textId="37503DBE" w:rsidR="00664B9D" w:rsidRPr="00664B9D" w:rsidRDefault="00664B9D" w:rsidP="00664B9D">
      <w:pPr>
        <w:contextualSpacing/>
        <w:rPr>
          <w:rFonts w:cstheme="minorHAnsi"/>
        </w:rPr>
      </w:pPr>
      <w:r w:rsidRPr="00664B9D">
        <w:rPr>
          <w:rFonts w:cstheme="minorHAnsi"/>
        </w:rPr>
        <w:lastRenderedPageBreak/>
        <w:t>Yann Gabay, Président d’</w:t>
      </w:r>
      <w:proofErr w:type="spellStart"/>
      <w:r w:rsidRPr="00664B9D">
        <w:rPr>
          <w:rFonts w:cstheme="minorHAnsi"/>
        </w:rPr>
        <w:t>Oreegami</w:t>
      </w:r>
      <w:proofErr w:type="spellEnd"/>
      <w:r w:rsidRPr="00664B9D">
        <w:rPr>
          <w:rFonts w:cstheme="minorHAnsi"/>
        </w:rPr>
        <w:t xml:space="preserve">, commente : </w:t>
      </w:r>
      <w:r w:rsidRPr="00664B9D">
        <w:rPr>
          <w:rFonts w:cstheme="minorHAnsi"/>
          <w:i/>
          <w:iCs/>
        </w:rPr>
        <w:t xml:space="preserve">« Nous sommes ravis d’accueillir à notre capital </w:t>
      </w:r>
      <w:proofErr w:type="spellStart"/>
      <w:r w:rsidRPr="00664B9D">
        <w:rPr>
          <w:rFonts w:cstheme="minorHAnsi"/>
          <w:i/>
          <w:iCs/>
        </w:rPr>
        <w:t>iXO</w:t>
      </w:r>
      <w:proofErr w:type="spellEnd"/>
      <w:r w:rsidRPr="00664B9D">
        <w:rPr>
          <w:rFonts w:cstheme="minorHAnsi"/>
          <w:i/>
          <w:iCs/>
        </w:rPr>
        <w:t xml:space="preserve"> </w:t>
      </w:r>
      <w:proofErr w:type="spellStart"/>
      <w:r w:rsidRPr="00664B9D">
        <w:rPr>
          <w:rFonts w:cstheme="minorHAnsi"/>
          <w:i/>
          <w:iCs/>
        </w:rPr>
        <w:t>Private</w:t>
      </w:r>
      <w:proofErr w:type="spellEnd"/>
      <w:r w:rsidRPr="00664B9D">
        <w:rPr>
          <w:rFonts w:cstheme="minorHAnsi"/>
          <w:i/>
          <w:iCs/>
        </w:rPr>
        <w:t xml:space="preserve"> </w:t>
      </w:r>
      <w:proofErr w:type="spellStart"/>
      <w:r w:rsidRPr="00664B9D">
        <w:rPr>
          <w:rFonts w:cstheme="minorHAnsi"/>
          <w:i/>
          <w:iCs/>
        </w:rPr>
        <w:t>Equity</w:t>
      </w:r>
      <w:proofErr w:type="spellEnd"/>
      <w:r w:rsidRPr="00664B9D">
        <w:rPr>
          <w:rFonts w:cstheme="minorHAnsi"/>
          <w:i/>
          <w:iCs/>
        </w:rPr>
        <w:t>, auprès de qui nous avons trouvé une écoute constructive ainsi qu’une réelle compréhension de nos besoins et enjeux. Les fonds nous permettront d’accélérer notre action, construite sur la recherche d'un double bénéfice : répondre aux besoins de recrutement des entreprises tout en encourageant l’insertion et l’équité sur le marché de l’emploi. »</w:t>
      </w:r>
    </w:p>
    <w:p w14:paraId="5821D59C" w14:textId="77777777" w:rsidR="00664B9D" w:rsidRPr="00664B9D" w:rsidRDefault="00664B9D" w:rsidP="00664B9D">
      <w:pPr>
        <w:contextualSpacing/>
        <w:rPr>
          <w:rFonts w:cstheme="minorHAnsi"/>
          <w:sz w:val="12"/>
          <w:szCs w:val="12"/>
        </w:rPr>
      </w:pPr>
    </w:p>
    <w:p w14:paraId="250CABB3" w14:textId="77777777" w:rsidR="00664B9D" w:rsidRPr="00664B9D" w:rsidRDefault="00664B9D" w:rsidP="00664B9D">
      <w:pPr>
        <w:contextualSpacing/>
        <w:rPr>
          <w:rFonts w:cstheme="minorHAnsi"/>
          <w:i/>
          <w:iCs/>
          <w:lang w:val="fr-CH"/>
        </w:rPr>
      </w:pPr>
      <w:r w:rsidRPr="00664B9D">
        <w:rPr>
          <w:rFonts w:cstheme="minorHAnsi"/>
        </w:rPr>
        <w:t xml:space="preserve">Violaine </w:t>
      </w:r>
      <w:proofErr w:type="spellStart"/>
      <w:r w:rsidRPr="00664B9D">
        <w:rPr>
          <w:rFonts w:cstheme="minorHAnsi"/>
        </w:rPr>
        <w:t>Mahier</w:t>
      </w:r>
      <w:proofErr w:type="spellEnd"/>
      <w:r w:rsidRPr="00664B9D">
        <w:rPr>
          <w:rFonts w:cstheme="minorHAnsi"/>
        </w:rPr>
        <w:t>, Directrice de Participations d’</w:t>
      </w:r>
      <w:proofErr w:type="spellStart"/>
      <w:r w:rsidRPr="00664B9D">
        <w:rPr>
          <w:rFonts w:cstheme="minorHAnsi"/>
        </w:rPr>
        <w:t>iXO</w:t>
      </w:r>
      <w:proofErr w:type="spellEnd"/>
      <w:r w:rsidRPr="00664B9D">
        <w:rPr>
          <w:rFonts w:cstheme="minorHAnsi"/>
        </w:rPr>
        <w:t xml:space="preserve"> </w:t>
      </w:r>
      <w:proofErr w:type="spellStart"/>
      <w:r w:rsidRPr="00664B9D">
        <w:rPr>
          <w:rFonts w:cstheme="minorHAnsi"/>
        </w:rPr>
        <w:t>Private</w:t>
      </w:r>
      <w:proofErr w:type="spellEnd"/>
      <w:r w:rsidRPr="00664B9D">
        <w:rPr>
          <w:rFonts w:cstheme="minorHAnsi"/>
        </w:rPr>
        <w:t xml:space="preserve"> </w:t>
      </w:r>
      <w:proofErr w:type="spellStart"/>
      <w:r w:rsidRPr="00664B9D">
        <w:rPr>
          <w:rFonts w:cstheme="minorHAnsi"/>
        </w:rPr>
        <w:t>Equity</w:t>
      </w:r>
      <w:proofErr w:type="spellEnd"/>
      <w:r w:rsidRPr="00664B9D">
        <w:rPr>
          <w:rFonts w:cstheme="minorHAnsi"/>
        </w:rPr>
        <w:t xml:space="preserve">, conclut : </w:t>
      </w:r>
      <w:r w:rsidRPr="00664B9D">
        <w:rPr>
          <w:rFonts w:cstheme="minorHAnsi"/>
          <w:i/>
          <w:iCs/>
        </w:rPr>
        <w:t xml:space="preserve">« </w:t>
      </w:r>
      <w:proofErr w:type="spellStart"/>
      <w:r w:rsidRPr="00664B9D">
        <w:rPr>
          <w:rFonts w:cstheme="minorHAnsi"/>
          <w:i/>
          <w:iCs/>
        </w:rPr>
        <w:t>Oreegami</w:t>
      </w:r>
      <w:proofErr w:type="spellEnd"/>
      <w:r w:rsidRPr="00664B9D">
        <w:rPr>
          <w:rFonts w:cstheme="minorHAnsi"/>
          <w:i/>
          <w:iCs/>
        </w:rPr>
        <w:t xml:space="preserve"> accélère la mutation du secteur de la formation, avec des solutions innovantes et adaptées aux besoins sans cesse changeants des entreprises. L’école a su créer un modèle d’apprentissage unique, qui donne à chacun l’envie d’apprendre et d’évoluer, grâce à des programmes riches et opérationnels, tout en accordant une place centrale à l’interaction et au développement de l’individu. »</w:t>
      </w:r>
    </w:p>
    <w:p w14:paraId="650FEAE0" w14:textId="77777777" w:rsidR="0099316D" w:rsidRPr="00664B9D" w:rsidRDefault="0099316D" w:rsidP="0099316D">
      <w:pPr>
        <w:widowControl w:val="0"/>
        <w:rPr>
          <w:rFonts w:cstheme="minorHAnsi"/>
          <w:b/>
          <w:bCs/>
          <w:i/>
        </w:rPr>
      </w:pPr>
    </w:p>
    <w:p w14:paraId="5488CAEB" w14:textId="1553CC6D" w:rsidR="004F1A2C" w:rsidRPr="00664B9D" w:rsidRDefault="004F1A2C" w:rsidP="0099316D">
      <w:pPr>
        <w:widowControl w:val="0"/>
        <w:rPr>
          <w:rFonts w:cstheme="minorHAnsi"/>
          <w:i/>
        </w:rPr>
      </w:pPr>
      <w:r w:rsidRPr="00664B9D">
        <w:rPr>
          <w:rFonts w:cstheme="minorHAnsi"/>
          <w:b/>
          <w:bCs/>
          <w:i/>
        </w:rPr>
        <w:t xml:space="preserve">Communiqué de presse </w:t>
      </w:r>
      <w:r w:rsidRPr="00664B9D">
        <w:rPr>
          <w:rFonts w:cstheme="minorHAnsi"/>
          <w:i/>
        </w:rPr>
        <w:t xml:space="preserve">| </w:t>
      </w:r>
      <w:r w:rsidR="00931689">
        <w:rPr>
          <w:rFonts w:cstheme="minorHAnsi"/>
          <w:i/>
        </w:rPr>
        <w:t>20</w:t>
      </w:r>
      <w:r w:rsidR="00664B9D">
        <w:rPr>
          <w:rFonts w:cstheme="minorHAnsi"/>
          <w:i/>
        </w:rPr>
        <w:t xml:space="preserve"> juillet</w:t>
      </w:r>
      <w:r w:rsidR="004F4A6F" w:rsidRPr="00664B9D">
        <w:rPr>
          <w:rFonts w:cstheme="minorHAnsi"/>
          <w:i/>
        </w:rPr>
        <w:t xml:space="preserve"> 2023</w:t>
      </w:r>
      <w:r w:rsidRPr="00664B9D">
        <w:rPr>
          <w:rFonts w:cstheme="minorHAnsi"/>
          <w:i/>
        </w:rPr>
        <w:t xml:space="preserve"> – Source : </w:t>
      </w:r>
      <w:proofErr w:type="spellStart"/>
      <w:r w:rsidR="00664B9D">
        <w:rPr>
          <w:rFonts w:cstheme="minorHAnsi"/>
          <w:i/>
        </w:rPr>
        <w:t>iXO</w:t>
      </w:r>
      <w:proofErr w:type="spellEnd"/>
      <w:r w:rsidR="00664B9D">
        <w:rPr>
          <w:rFonts w:cstheme="minorHAnsi"/>
          <w:i/>
        </w:rPr>
        <w:t xml:space="preserve"> </w:t>
      </w:r>
      <w:proofErr w:type="spellStart"/>
      <w:r w:rsidR="00664B9D">
        <w:rPr>
          <w:rFonts w:cstheme="minorHAnsi"/>
          <w:i/>
        </w:rPr>
        <w:t>Private</w:t>
      </w:r>
      <w:proofErr w:type="spellEnd"/>
      <w:r w:rsidR="00664B9D">
        <w:rPr>
          <w:rFonts w:cstheme="minorHAnsi"/>
          <w:i/>
        </w:rPr>
        <w:t xml:space="preserve"> </w:t>
      </w:r>
      <w:proofErr w:type="spellStart"/>
      <w:r w:rsidR="00664B9D">
        <w:rPr>
          <w:rFonts w:cstheme="minorHAnsi"/>
          <w:i/>
        </w:rPr>
        <w:t>Equity</w:t>
      </w:r>
      <w:proofErr w:type="spellEnd"/>
    </w:p>
    <w:p w14:paraId="073F406C" w14:textId="77777777" w:rsidR="004F68F3" w:rsidRDefault="004F68F3" w:rsidP="0099316D">
      <w:pPr>
        <w:widowControl w:val="0"/>
        <w:pBdr>
          <w:bottom w:val="dotted" w:sz="24" w:space="1" w:color="auto"/>
        </w:pBdr>
        <w:autoSpaceDE w:val="0"/>
        <w:autoSpaceDN w:val="0"/>
        <w:adjustRightInd w:val="0"/>
        <w:rPr>
          <w:rFonts w:eastAsia="Calibri" w:cstheme="minorHAnsi"/>
          <w:lang w:eastAsia="fr-FR" w:bidi="fr-FR"/>
        </w:rPr>
      </w:pPr>
    </w:p>
    <w:p w14:paraId="23370794" w14:textId="77777777" w:rsidR="00266738" w:rsidRDefault="00266738" w:rsidP="0099316D">
      <w:pPr>
        <w:widowControl w:val="0"/>
        <w:pBdr>
          <w:bottom w:val="dotted" w:sz="24" w:space="1" w:color="auto"/>
        </w:pBdr>
        <w:autoSpaceDE w:val="0"/>
        <w:autoSpaceDN w:val="0"/>
        <w:adjustRightInd w:val="0"/>
        <w:rPr>
          <w:rFonts w:eastAsia="Calibri" w:cstheme="minorHAnsi"/>
          <w:lang w:eastAsia="fr-FR" w:bidi="fr-FR"/>
        </w:rPr>
      </w:pPr>
    </w:p>
    <w:p w14:paraId="27F9A4FC" w14:textId="77777777" w:rsidR="00266738" w:rsidRPr="00664B9D" w:rsidRDefault="00266738" w:rsidP="0099316D">
      <w:pPr>
        <w:widowControl w:val="0"/>
        <w:pBdr>
          <w:bottom w:val="dotted" w:sz="24" w:space="1" w:color="auto"/>
        </w:pBdr>
        <w:autoSpaceDE w:val="0"/>
        <w:autoSpaceDN w:val="0"/>
        <w:adjustRightInd w:val="0"/>
        <w:rPr>
          <w:rFonts w:eastAsia="Calibri" w:cstheme="minorHAnsi"/>
          <w:lang w:eastAsia="fr-FR" w:bidi="fr-FR"/>
        </w:rPr>
      </w:pPr>
    </w:p>
    <w:p w14:paraId="5D59626F" w14:textId="33BC4652" w:rsidR="00D1390B" w:rsidRDefault="00D1390B" w:rsidP="0099316D">
      <w:pPr>
        <w:pStyle w:val="Corpsdetexte"/>
        <w:rPr>
          <w:rFonts w:asciiTheme="minorHAnsi" w:hAnsiTheme="minorHAnsi" w:cstheme="minorHAnsi"/>
        </w:rPr>
      </w:pPr>
    </w:p>
    <w:p w14:paraId="09B7D91C" w14:textId="77777777" w:rsidR="00266738" w:rsidRPr="00664B9D" w:rsidRDefault="00266738" w:rsidP="0099316D">
      <w:pPr>
        <w:pStyle w:val="Corpsdetexte"/>
        <w:rPr>
          <w:rFonts w:asciiTheme="minorHAnsi" w:hAnsiTheme="minorHAnsi" w:cstheme="minorHAnsi"/>
        </w:rPr>
      </w:pPr>
    </w:p>
    <w:p w14:paraId="49221843" w14:textId="6ADA7332" w:rsidR="00D1390B" w:rsidRPr="00266738" w:rsidRDefault="00D1390B" w:rsidP="006E16C9">
      <w:r w:rsidRPr="006E16C9">
        <w:rPr>
          <w:color w:val="174244"/>
          <w:u w:val="single"/>
        </w:rPr>
        <w:t>Intervenants de l’opération</w:t>
      </w:r>
      <w:r w:rsidR="00664B9D" w:rsidRPr="006E16C9">
        <w:rPr>
          <w:color w:val="174244"/>
        </w:rPr>
        <w:t> </w:t>
      </w:r>
      <w:r w:rsidR="00664B9D" w:rsidRPr="00266738">
        <w:t xml:space="preserve">: </w:t>
      </w:r>
    </w:p>
    <w:p w14:paraId="2485BF1B" w14:textId="6391AA11" w:rsidR="00D6610F" w:rsidRPr="00266738" w:rsidRDefault="00D6610F" w:rsidP="0099316D">
      <w:pPr>
        <w:widowControl w:val="0"/>
        <w:rPr>
          <w:rFonts w:cstheme="minorHAnsi"/>
          <w:b/>
        </w:rPr>
      </w:pPr>
    </w:p>
    <w:p w14:paraId="5E0438BD" w14:textId="2A0568FA" w:rsidR="00664B9D" w:rsidRPr="00266738" w:rsidRDefault="00664B9D" w:rsidP="00664B9D">
      <w:pPr>
        <w:widowControl w:val="0"/>
        <w:rPr>
          <w:rFonts w:cstheme="minorHAnsi"/>
          <w:iCs/>
        </w:rPr>
      </w:pPr>
      <w:r w:rsidRPr="00266738">
        <w:rPr>
          <w:rFonts w:cstheme="minorHAnsi"/>
          <w:i/>
        </w:rPr>
        <w:t xml:space="preserve">Investisseur :  </w:t>
      </w:r>
      <w:r w:rsidRPr="00266738">
        <w:rPr>
          <w:rFonts w:cstheme="minorHAnsi"/>
          <w:b/>
          <w:bCs/>
          <w:iCs/>
          <w:color w:val="174244"/>
        </w:rPr>
        <w:t>La société</w:t>
      </w:r>
      <w:r w:rsidRPr="00266738">
        <w:rPr>
          <w:rFonts w:cstheme="minorHAnsi"/>
          <w:b/>
          <w:bCs/>
          <w:i/>
          <w:color w:val="174244"/>
        </w:rPr>
        <w:t xml:space="preserve"> </w:t>
      </w:r>
      <w:proofErr w:type="spellStart"/>
      <w:r w:rsidRPr="00266738">
        <w:rPr>
          <w:rFonts w:cstheme="minorHAnsi"/>
          <w:b/>
          <w:bCs/>
          <w:iCs/>
          <w:color w:val="174244"/>
        </w:rPr>
        <w:t>iXo</w:t>
      </w:r>
      <w:proofErr w:type="spellEnd"/>
      <w:r w:rsidRPr="00266738">
        <w:rPr>
          <w:rFonts w:cstheme="minorHAnsi"/>
          <w:b/>
          <w:bCs/>
          <w:iCs/>
          <w:color w:val="174244"/>
        </w:rPr>
        <w:t xml:space="preserve"> </w:t>
      </w:r>
      <w:proofErr w:type="spellStart"/>
      <w:r w:rsidRPr="00266738">
        <w:rPr>
          <w:rFonts w:cstheme="minorHAnsi"/>
          <w:b/>
          <w:bCs/>
          <w:iCs/>
          <w:color w:val="174244"/>
        </w:rPr>
        <w:t>Private</w:t>
      </w:r>
      <w:proofErr w:type="spellEnd"/>
      <w:r w:rsidRPr="00266738">
        <w:rPr>
          <w:rFonts w:cstheme="minorHAnsi"/>
          <w:b/>
          <w:bCs/>
          <w:iCs/>
          <w:color w:val="174244"/>
        </w:rPr>
        <w:t xml:space="preserve"> </w:t>
      </w:r>
      <w:proofErr w:type="spellStart"/>
      <w:r w:rsidRPr="00266738">
        <w:rPr>
          <w:rFonts w:cstheme="minorHAnsi"/>
          <w:b/>
          <w:bCs/>
          <w:iCs/>
          <w:color w:val="174244"/>
        </w:rPr>
        <w:t>Equity</w:t>
      </w:r>
      <w:proofErr w:type="spellEnd"/>
      <w:r w:rsidRPr="00266738">
        <w:rPr>
          <w:rFonts w:cstheme="minorHAnsi"/>
          <w:iCs/>
        </w:rPr>
        <w:t xml:space="preserve"> –Violaine </w:t>
      </w:r>
      <w:proofErr w:type="spellStart"/>
      <w:r w:rsidR="00266738">
        <w:rPr>
          <w:rFonts w:cstheme="minorHAnsi"/>
          <w:iCs/>
        </w:rPr>
        <w:t>Mahier</w:t>
      </w:r>
      <w:proofErr w:type="spellEnd"/>
      <w:r w:rsidR="00266738" w:rsidRPr="00266738">
        <w:rPr>
          <w:rFonts w:cstheme="minorHAnsi"/>
          <w:iCs/>
        </w:rPr>
        <w:t xml:space="preserve">, </w:t>
      </w:r>
      <w:r w:rsidRPr="00266738">
        <w:rPr>
          <w:rFonts w:cstheme="minorHAnsi"/>
          <w:iCs/>
        </w:rPr>
        <w:t>François S</w:t>
      </w:r>
      <w:r w:rsidR="00266738">
        <w:rPr>
          <w:rFonts w:cstheme="minorHAnsi"/>
          <w:iCs/>
        </w:rPr>
        <w:t>ion</w:t>
      </w:r>
      <w:r w:rsidR="00266738" w:rsidRPr="00266738">
        <w:rPr>
          <w:rFonts w:cstheme="minorHAnsi"/>
          <w:iCs/>
        </w:rPr>
        <w:t xml:space="preserve"> </w:t>
      </w:r>
      <w:r w:rsidR="00266738">
        <w:rPr>
          <w:rFonts w:cstheme="minorHAnsi"/>
          <w:iCs/>
        </w:rPr>
        <w:t xml:space="preserve">&amp; </w:t>
      </w:r>
      <w:r w:rsidR="00266738" w:rsidRPr="00266738">
        <w:rPr>
          <w:rFonts w:cstheme="minorHAnsi"/>
          <w:iCs/>
        </w:rPr>
        <w:t xml:space="preserve">Nicolas </w:t>
      </w:r>
      <w:proofErr w:type="spellStart"/>
      <w:r w:rsidR="00266738">
        <w:rPr>
          <w:rFonts w:cstheme="minorHAnsi"/>
          <w:iCs/>
        </w:rPr>
        <w:t>Charleux</w:t>
      </w:r>
      <w:proofErr w:type="spellEnd"/>
    </w:p>
    <w:p w14:paraId="75485689" w14:textId="77777777" w:rsidR="00664B9D" w:rsidRPr="00266738" w:rsidRDefault="00664B9D" w:rsidP="0099316D">
      <w:pPr>
        <w:widowControl w:val="0"/>
        <w:rPr>
          <w:rFonts w:cstheme="minorHAnsi"/>
          <w:b/>
        </w:rPr>
      </w:pPr>
    </w:p>
    <w:p w14:paraId="40CA2910" w14:textId="37A6674C" w:rsidR="00664B9D" w:rsidRPr="00266738" w:rsidRDefault="00664B9D" w:rsidP="00664B9D">
      <w:pPr>
        <w:widowControl w:val="0"/>
        <w:rPr>
          <w:rFonts w:cstheme="minorHAnsi"/>
          <w:iCs/>
        </w:rPr>
      </w:pPr>
      <w:r w:rsidRPr="00266738">
        <w:rPr>
          <w:rFonts w:cstheme="minorHAnsi"/>
          <w:i/>
        </w:rPr>
        <w:t xml:space="preserve">Conseil Investisseur : </w:t>
      </w:r>
      <w:r w:rsidRPr="00266738">
        <w:rPr>
          <w:rFonts w:cstheme="minorHAnsi"/>
          <w:b/>
          <w:bCs/>
          <w:iCs/>
          <w:color w:val="174244"/>
        </w:rPr>
        <w:t>Numa Avocats</w:t>
      </w:r>
      <w:r w:rsidRPr="00266738">
        <w:rPr>
          <w:rFonts w:cstheme="minorHAnsi"/>
          <w:iCs/>
          <w:color w:val="174244"/>
        </w:rPr>
        <w:t xml:space="preserve"> </w:t>
      </w:r>
      <w:r w:rsidR="00266738" w:rsidRPr="00266738">
        <w:rPr>
          <w:rFonts w:cstheme="minorHAnsi"/>
          <w:b/>
          <w:bCs/>
          <w:iCs/>
          <w:color w:val="174244"/>
        </w:rPr>
        <w:t xml:space="preserve">– </w:t>
      </w:r>
      <w:r w:rsidR="00266738" w:rsidRPr="00266738">
        <w:rPr>
          <w:rFonts w:cstheme="minorHAnsi"/>
          <w:iCs/>
        </w:rPr>
        <w:t>Benjamin Rosso</w:t>
      </w:r>
    </w:p>
    <w:p w14:paraId="1518D136" w14:textId="77777777" w:rsidR="00664B9D" w:rsidRPr="00266738" w:rsidRDefault="00664B9D" w:rsidP="0099316D">
      <w:pPr>
        <w:widowControl w:val="0"/>
        <w:rPr>
          <w:rFonts w:cstheme="minorHAnsi"/>
          <w:b/>
        </w:rPr>
      </w:pPr>
    </w:p>
    <w:p w14:paraId="2E7DEB9D" w14:textId="77777777" w:rsidR="00266738" w:rsidRPr="00266738" w:rsidRDefault="00266738" w:rsidP="0099316D">
      <w:pPr>
        <w:widowControl w:val="0"/>
        <w:rPr>
          <w:rFonts w:cstheme="minorHAnsi"/>
          <w:bCs/>
        </w:rPr>
      </w:pPr>
      <w:r w:rsidRPr="00266738">
        <w:rPr>
          <w:rFonts w:cstheme="minorHAnsi"/>
          <w:bCs/>
          <w:i/>
          <w:iCs/>
          <w:u w:val="single"/>
        </w:rPr>
        <w:t>Audits</w:t>
      </w:r>
      <w:r w:rsidRPr="00266738">
        <w:rPr>
          <w:rFonts w:cstheme="minorHAnsi"/>
          <w:bCs/>
        </w:rPr>
        <w:t> :</w:t>
      </w:r>
    </w:p>
    <w:p w14:paraId="2A1E84C1" w14:textId="77777777" w:rsidR="00266738" w:rsidRPr="00266738" w:rsidRDefault="00266738" w:rsidP="0099316D">
      <w:pPr>
        <w:widowControl w:val="0"/>
        <w:rPr>
          <w:rFonts w:cstheme="minorHAnsi"/>
          <w:bCs/>
        </w:rPr>
      </w:pPr>
    </w:p>
    <w:p w14:paraId="50576BD5" w14:textId="0FC68782" w:rsidR="00266738" w:rsidRPr="00266738" w:rsidRDefault="00266738" w:rsidP="0082654C">
      <w:pPr>
        <w:pStyle w:val="Paragraphedeliste"/>
        <w:numPr>
          <w:ilvl w:val="0"/>
          <w:numId w:val="7"/>
        </w:numPr>
        <w:ind w:left="426" w:hanging="426"/>
        <w:rPr>
          <w:rFonts w:cstheme="minorHAnsi"/>
          <w:b/>
          <w:i/>
          <w:iCs/>
        </w:rPr>
      </w:pPr>
      <w:r w:rsidRPr="00266738">
        <w:rPr>
          <w:rFonts w:cstheme="minorHAnsi"/>
          <w:bCs/>
          <w:i/>
          <w:iCs/>
        </w:rPr>
        <w:t>Droit économique : Céline Coasnes-Pellet</w:t>
      </w:r>
      <w:r w:rsidR="004344C9">
        <w:rPr>
          <w:rFonts w:cstheme="minorHAnsi"/>
          <w:bCs/>
          <w:i/>
          <w:iCs/>
        </w:rPr>
        <w:t>, Maxime Marchand</w:t>
      </w:r>
      <w:r w:rsidRPr="00266738">
        <w:rPr>
          <w:rFonts w:cstheme="minorHAnsi"/>
          <w:bCs/>
          <w:i/>
          <w:iCs/>
        </w:rPr>
        <w:t xml:space="preserve"> &amp; Binta Diomande ; </w:t>
      </w:r>
    </w:p>
    <w:p w14:paraId="37AE2A07" w14:textId="25C88795" w:rsidR="00266738" w:rsidRPr="00266738" w:rsidRDefault="00266738" w:rsidP="0082654C">
      <w:pPr>
        <w:pStyle w:val="Paragraphedeliste"/>
        <w:numPr>
          <w:ilvl w:val="0"/>
          <w:numId w:val="7"/>
        </w:numPr>
        <w:ind w:left="426" w:hanging="426"/>
        <w:rPr>
          <w:rFonts w:cstheme="minorHAnsi"/>
          <w:b/>
          <w:i/>
          <w:iCs/>
        </w:rPr>
      </w:pPr>
      <w:r w:rsidRPr="00266738">
        <w:rPr>
          <w:rFonts w:cstheme="minorHAnsi"/>
          <w:bCs/>
          <w:i/>
          <w:iCs/>
        </w:rPr>
        <w:t xml:space="preserve">Droit fiscal : Stéphanie Perrod-de Verdelhan &amp; </w:t>
      </w:r>
      <w:r>
        <w:rPr>
          <w:rFonts w:cstheme="minorHAnsi"/>
          <w:bCs/>
          <w:i/>
          <w:iCs/>
        </w:rPr>
        <w:t>Adrien Amic</w:t>
      </w:r>
      <w:r w:rsidRPr="00266738">
        <w:rPr>
          <w:rFonts w:cstheme="minorHAnsi"/>
          <w:bCs/>
          <w:i/>
          <w:iCs/>
        </w:rPr>
        <w:t> ;</w:t>
      </w:r>
    </w:p>
    <w:p w14:paraId="0CFA52C0" w14:textId="3E1A3A9E" w:rsidR="00266738" w:rsidRPr="00266738" w:rsidRDefault="00266738" w:rsidP="0082654C">
      <w:pPr>
        <w:pStyle w:val="Paragraphedeliste"/>
        <w:numPr>
          <w:ilvl w:val="0"/>
          <w:numId w:val="7"/>
        </w:numPr>
        <w:ind w:left="426" w:hanging="426"/>
        <w:rPr>
          <w:rFonts w:cstheme="minorHAnsi"/>
          <w:b/>
          <w:i/>
          <w:iCs/>
        </w:rPr>
      </w:pPr>
      <w:r w:rsidRPr="00266738">
        <w:rPr>
          <w:rFonts w:cstheme="minorHAnsi"/>
          <w:bCs/>
          <w:i/>
          <w:iCs/>
        </w:rPr>
        <w:t>Droit social</w:t>
      </w:r>
      <w:r w:rsidRPr="00266738">
        <w:rPr>
          <w:rFonts w:cstheme="minorHAnsi"/>
          <w:b/>
          <w:i/>
          <w:iCs/>
        </w:rPr>
        <w:t xml:space="preserve"> : </w:t>
      </w:r>
      <w:r w:rsidRPr="00266738">
        <w:rPr>
          <w:rFonts w:cstheme="minorHAnsi"/>
          <w:bCs/>
          <w:i/>
          <w:iCs/>
        </w:rPr>
        <w:t xml:space="preserve">Géraldine Tanguy &amp; Johan Bernoville ; et </w:t>
      </w:r>
    </w:p>
    <w:p w14:paraId="0B0698C3" w14:textId="5F6FC4CC" w:rsidR="00266738" w:rsidRPr="00266738" w:rsidRDefault="00266738" w:rsidP="00266738">
      <w:pPr>
        <w:pStyle w:val="Paragraphedeliste"/>
        <w:numPr>
          <w:ilvl w:val="0"/>
          <w:numId w:val="7"/>
        </w:numPr>
        <w:ind w:left="426" w:hanging="426"/>
        <w:rPr>
          <w:rFonts w:cstheme="minorHAnsi"/>
          <w:bCs/>
          <w:i/>
          <w:iCs/>
        </w:rPr>
      </w:pPr>
      <w:r w:rsidRPr="00266738">
        <w:rPr>
          <w:rFonts w:cstheme="minorHAnsi"/>
          <w:bCs/>
          <w:i/>
          <w:iCs/>
        </w:rPr>
        <w:t xml:space="preserve">Droit des sociétés : </w:t>
      </w:r>
      <w:r>
        <w:rPr>
          <w:rFonts w:cstheme="minorHAnsi"/>
          <w:bCs/>
          <w:i/>
          <w:iCs/>
        </w:rPr>
        <w:t>Hadrien Séguier</w:t>
      </w:r>
      <w:r w:rsidRPr="00266738">
        <w:rPr>
          <w:rFonts w:cstheme="minorHAnsi"/>
          <w:bCs/>
          <w:i/>
          <w:iCs/>
        </w:rPr>
        <w:t xml:space="preserve"> &amp; Marc Edme</w:t>
      </w:r>
      <w:r>
        <w:rPr>
          <w:rFonts w:cstheme="minorHAnsi"/>
          <w:bCs/>
          <w:i/>
          <w:iCs/>
        </w:rPr>
        <w:t xml:space="preserve">. </w:t>
      </w:r>
    </w:p>
    <w:p w14:paraId="4ADC932A" w14:textId="77777777" w:rsidR="00266738" w:rsidRPr="00266738" w:rsidRDefault="00266738" w:rsidP="00266738">
      <w:pPr>
        <w:rPr>
          <w:rFonts w:cstheme="minorHAnsi"/>
          <w:b/>
        </w:rPr>
      </w:pPr>
    </w:p>
    <w:p w14:paraId="797F7484" w14:textId="00A190EE" w:rsidR="00664B9D" w:rsidRPr="00266738" w:rsidRDefault="00664B9D" w:rsidP="00664B9D">
      <w:pPr>
        <w:widowControl w:val="0"/>
        <w:rPr>
          <w:rFonts w:cstheme="minorHAnsi"/>
          <w:i/>
        </w:rPr>
      </w:pPr>
      <w:r w:rsidRPr="00266738">
        <w:rPr>
          <w:rFonts w:cstheme="minorHAnsi"/>
          <w:i/>
          <w:u w:val="single"/>
        </w:rPr>
        <w:t>Opération &amp; Négociation</w:t>
      </w:r>
      <w:r w:rsidRPr="00266738">
        <w:rPr>
          <w:rFonts w:cstheme="minorHAnsi"/>
          <w:i/>
        </w:rPr>
        <w:t xml:space="preserve"> : Benjamin Rosso</w:t>
      </w:r>
      <w:r w:rsidR="00266738">
        <w:rPr>
          <w:rFonts w:cstheme="minorHAnsi"/>
          <w:i/>
        </w:rPr>
        <w:t>, Perrine Denimal</w:t>
      </w:r>
      <w:r w:rsidRPr="00266738">
        <w:rPr>
          <w:rFonts w:cstheme="minorHAnsi"/>
          <w:i/>
        </w:rPr>
        <w:t xml:space="preserve"> &amp; Marc Edme.</w:t>
      </w:r>
    </w:p>
    <w:p w14:paraId="3F132F23" w14:textId="77777777" w:rsidR="00664B9D" w:rsidRPr="00266738" w:rsidRDefault="00664B9D" w:rsidP="0099316D">
      <w:pPr>
        <w:widowControl w:val="0"/>
        <w:rPr>
          <w:rFonts w:cstheme="minorHAnsi"/>
          <w:b/>
        </w:rPr>
      </w:pPr>
    </w:p>
    <w:p w14:paraId="32CAA108" w14:textId="4567F213" w:rsidR="004F1A2C" w:rsidRPr="00266738" w:rsidRDefault="004F1A2C" w:rsidP="0099316D">
      <w:pPr>
        <w:widowControl w:val="0"/>
        <w:rPr>
          <w:rFonts w:cstheme="minorHAnsi"/>
          <w:i/>
        </w:rPr>
      </w:pPr>
      <w:r w:rsidRPr="00266738">
        <w:rPr>
          <w:rFonts w:cstheme="minorHAnsi"/>
          <w:i/>
        </w:rPr>
        <w:t>Société :</w:t>
      </w:r>
      <w:r w:rsidR="004F4A6F" w:rsidRPr="00266738">
        <w:rPr>
          <w:rFonts w:cstheme="minorHAnsi"/>
          <w:i/>
        </w:rPr>
        <w:t xml:space="preserve"> </w:t>
      </w:r>
      <w:r w:rsidR="00664B9D" w:rsidRPr="00266738">
        <w:rPr>
          <w:rFonts w:cstheme="minorHAnsi"/>
          <w:b/>
          <w:bCs/>
          <w:iCs/>
          <w:color w:val="174244"/>
        </w:rPr>
        <w:t>OREEGAMI</w:t>
      </w:r>
      <w:r w:rsidR="004F4A6F" w:rsidRPr="00266738">
        <w:rPr>
          <w:rFonts w:cstheme="minorHAnsi"/>
          <w:i/>
          <w:color w:val="174244"/>
        </w:rPr>
        <w:t xml:space="preserve"> </w:t>
      </w:r>
    </w:p>
    <w:p w14:paraId="2AFECCA9" w14:textId="77777777" w:rsidR="004F4A6F" w:rsidRPr="00266738" w:rsidRDefault="004F4A6F" w:rsidP="0099316D">
      <w:pPr>
        <w:widowControl w:val="0"/>
        <w:rPr>
          <w:rFonts w:cstheme="minorHAnsi"/>
          <w:i/>
        </w:rPr>
      </w:pPr>
    </w:p>
    <w:p w14:paraId="22906CAD" w14:textId="1506959D" w:rsidR="004F1A2C" w:rsidRPr="00266738" w:rsidRDefault="004F1A2C" w:rsidP="0099316D">
      <w:pPr>
        <w:widowControl w:val="0"/>
        <w:rPr>
          <w:rFonts w:cstheme="minorHAnsi"/>
          <w:b/>
        </w:rPr>
      </w:pPr>
      <w:r w:rsidRPr="00266738">
        <w:rPr>
          <w:rFonts w:cstheme="minorHAnsi"/>
          <w:i/>
        </w:rPr>
        <w:t xml:space="preserve">Fondateur : </w:t>
      </w:r>
      <w:r w:rsidR="00664B9D" w:rsidRPr="00266738">
        <w:rPr>
          <w:rFonts w:cstheme="minorHAnsi"/>
          <w:b/>
          <w:color w:val="174244"/>
        </w:rPr>
        <w:t>Yann GABAY</w:t>
      </w:r>
    </w:p>
    <w:p w14:paraId="47815A7F" w14:textId="77777777" w:rsidR="00664B9D" w:rsidRDefault="00664B9D" w:rsidP="0099316D">
      <w:pPr>
        <w:widowControl w:val="0"/>
        <w:rPr>
          <w:rFonts w:cstheme="minorHAnsi"/>
          <w:i/>
        </w:rPr>
      </w:pPr>
    </w:p>
    <w:p w14:paraId="30BF4380" w14:textId="714CA520" w:rsidR="00EC6F6E" w:rsidRPr="00EC6F6E" w:rsidRDefault="00EC6F6E" w:rsidP="0099316D">
      <w:pPr>
        <w:widowControl w:val="0"/>
        <w:rPr>
          <w:rFonts w:cstheme="minorHAnsi"/>
          <w:b/>
          <w:color w:val="174244"/>
        </w:rPr>
      </w:pPr>
      <w:r>
        <w:rPr>
          <w:rFonts w:cstheme="minorHAnsi"/>
          <w:i/>
        </w:rPr>
        <w:t xml:space="preserve">Banque / intermédiaire financier : </w:t>
      </w:r>
      <w:r>
        <w:rPr>
          <w:rFonts w:ascii="Segoe UI" w:hAnsi="Segoe UI" w:cs="Segoe UI"/>
          <w:sz w:val="21"/>
          <w:szCs w:val="21"/>
          <w:shd w:val="clear" w:color="auto" w:fill="FFFFFF"/>
        </w:rPr>
        <w:t> </w:t>
      </w:r>
      <w:r w:rsidRPr="00EC6F6E">
        <w:rPr>
          <w:rFonts w:cstheme="minorHAnsi"/>
          <w:b/>
          <w:color w:val="174244"/>
        </w:rPr>
        <w:t xml:space="preserve">Amala </w:t>
      </w:r>
      <w:proofErr w:type="spellStart"/>
      <w:r w:rsidRPr="00EC6F6E">
        <w:rPr>
          <w:rFonts w:cstheme="minorHAnsi"/>
          <w:b/>
          <w:color w:val="174244"/>
        </w:rPr>
        <w:t>Partners</w:t>
      </w:r>
      <w:proofErr w:type="spellEnd"/>
      <w:r w:rsidRPr="00EC6F6E">
        <w:rPr>
          <w:rFonts w:cstheme="minorHAnsi"/>
          <w:b/>
          <w:color w:val="174244"/>
        </w:rPr>
        <w:t> </w:t>
      </w:r>
      <w:r w:rsidRPr="00EC6F6E">
        <w:rPr>
          <w:rFonts w:cstheme="minorHAnsi"/>
          <w:bCs/>
          <w:color w:val="174244"/>
        </w:rPr>
        <w:t>Martine Depas et Ambroise Boissonnet</w:t>
      </w:r>
    </w:p>
    <w:p w14:paraId="2BB81F00" w14:textId="77777777" w:rsidR="00EC6F6E" w:rsidRPr="00266738" w:rsidRDefault="00EC6F6E" w:rsidP="0099316D">
      <w:pPr>
        <w:widowControl w:val="0"/>
        <w:rPr>
          <w:rFonts w:cstheme="minorHAnsi"/>
          <w:i/>
        </w:rPr>
      </w:pPr>
    </w:p>
    <w:p w14:paraId="68BB7BE6" w14:textId="6CBA1C07" w:rsidR="00405EB9" w:rsidRPr="00266738" w:rsidRDefault="004F1A2C" w:rsidP="004F4A6F">
      <w:pPr>
        <w:rPr>
          <w:rFonts w:cstheme="minorHAnsi"/>
        </w:rPr>
      </w:pPr>
      <w:r w:rsidRPr="00266738">
        <w:rPr>
          <w:rFonts w:cstheme="minorHAnsi"/>
          <w:i/>
        </w:rPr>
        <w:t xml:space="preserve">Conseil </w:t>
      </w:r>
      <w:r w:rsidR="00405EB9" w:rsidRPr="00266738">
        <w:rPr>
          <w:rFonts w:cstheme="minorHAnsi"/>
          <w:i/>
        </w:rPr>
        <w:t>S</w:t>
      </w:r>
      <w:r w:rsidRPr="00266738">
        <w:rPr>
          <w:rFonts w:cstheme="minorHAnsi"/>
          <w:i/>
        </w:rPr>
        <w:t>ociété</w:t>
      </w:r>
      <w:r w:rsidR="00664B9D" w:rsidRPr="00266738">
        <w:rPr>
          <w:rFonts w:cstheme="minorHAnsi"/>
          <w:i/>
        </w:rPr>
        <w:t xml:space="preserve"> </w:t>
      </w:r>
      <w:r w:rsidRPr="00266738">
        <w:rPr>
          <w:rFonts w:cstheme="minorHAnsi"/>
          <w:i/>
        </w:rPr>
        <w:t>:</w:t>
      </w:r>
      <w:r w:rsidRPr="00266738">
        <w:rPr>
          <w:rFonts w:cstheme="minorHAnsi"/>
          <w:b/>
        </w:rPr>
        <w:t xml:space="preserve"> </w:t>
      </w:r>
      <w:r w:rsidR="00664B9D" w:rsidRPr="00266738">
        <w:rPr>
          <w:rFonts w:cstheme="minorHAnsi"/>
          <w:b/>
          <w:color w:val="174244"/>
        </w:rPr>
        <w:t xml:space="preserve">Walter Billet Avocats </w:t>
      </w:r>
      <w:r w:rsidR="00266738">
        <w:rPr>
          <w:rFonts w:cstheme="minorHAnsi"/>
          <w:b/>
        </w:rPr>
        <w:t>–</w:t>
      </w:r>
      <w:r w:rsidR="00664B9D" w:rsidRPr="00266738">
        <w:rPr>
          <w:rFonts w:cstheme="minorHAnsi"/>
          <w:b/>
        </w:rPr>
        <w:t xml:space="preserve"> </w:t>
      </w:r>
      <w:r w:rsidR="00266738" w:rsidRPr="00266738">
        <w:rPr>
          <w:rFonts w:cstheme="minorHAnsi"/>
          <w:bCs/>
        </w:rPr>
        <w:t>Fabien Billet &amp; Christophe Cussaguet</w:t>
      </w:r>
    </w:p>
    <w:p w14:paraId="71DCDE75" w14:textId="77777777" w:rsidR="00067A6F" w:rsidRDefault="00067A6F" w:rsidP="00D1390B">
      <w:pPr>
        <w:pBdr>
          <w:bottom w:val="dotted" w:sz="24" w:space="1" w:color="auto"/>
        </w:pBdr>
        <w:rPr>
          <w:rFonts w:cstheme="minorHAnsi"/>
          <w:sz w:val="21"/>
          <w:szCs w:val="21"/>
        </w:rPr>
      </w:pPr>
    </w:p>
    <w:p w14:paraId="3773315B" w14:textId="77777777" w:rsidR="00266738" w:rsidRDefault="00266738" w:rsidP="00D1390B">
      <w:pPr>
        <w:pBdr>
          <w:bottom w:val="dotted" w:sz="24" w:space="1" w:color="auto"/>
        </w:pBdr>
        <w:rPr>
          <w:rFonts w:cstheme="minorHAnsi"/>
          <w:sz w:val="21"/>
          <w:szCs w:val="21"/>
        </w:rPr>
      </w:pPr>
    </w:p>
    <w:p w14:paraId="03176DC9" w14:textId="77777777" w:rsidR="00266738" w:rsidRPr="00664B9D" w:rsidRDefault="00266738" w:rsidP="00D1390B">
      <w:pPr>
        <w:pBdr>
          <w:bottom w:val="dotted" w:sz="24" w:space="1" w:color="auto"/>
        </w:pBdr>
        <w:rPr>
          <w:rFonts w:cstheme="minorHAnsi"/>
          <w:sz w:val="21"/>
          <w:szCs w:val="21"/>
        </w:rPr>
      </w:pPr>
    </w:p>
    <w:p w14:paraId="64C524F8" w14:textId="414F106F" w:rsidR="00067A6F" w:rsidRPr="00664B9D" w:rsidRDefault="00067A6F" w:rsidP="006E16C9"/>
    <w:p w14:paraId="11365BC0" w14:textId="77777777" w:rsidR="00067A6F" w:rsidRPr="00664B9D" w:rsidRDefault="00067A6F" w:rsidP="006E16C9"/>
    <w:p w14:paraId="733F3F9B" w14:textId="77777777" w:rsidR="00067A6F" w:rsidRDefault="00D1390B" w:rsidP="002B0063">
      <w:pPr>
        <w:rPr>
          <w:rFonts w:cstheme="minorHAnsi"/>
          <w:bCs/>
          <w:iCs/>
          <w:color w:val="1F1F1F"/>
        </w:rPr>
      </w:pPr>
      <w:r w:rsidRPr="00266738">
        <w:rPr>
          <w:rFonts w:cstheme="minorHAnsi"/>
          <w:b/>
          <w:iCs/>
          <w:color w:val="1F1F1F"/>
          <w:u w:val="thick" w:color="1F1F1F"/>
        </w:rPr>
        <w:t>Contact</w:t>
      </w:r>
      <w:r w:rsidR="00405EB9" w:rsidRPr="00266738">
        <w:rPr>
          <w:rFonts w:cstheme="minorHAnsi"/>
          <w:b/>
          <w:iCs/>
          <w:color w:val="1F1F1F"/>
          <w:u w:val="thick" w:color="1F1F1F"/>
        </w:rPr>
        <w:t xml:space="preserve"> Numa</w:t>
      </w:r>
      <w:r w:rsidRPr="00266738">
        <w:rPr>
          <w:rFonts w:cstheme="minorHAnsi"/>
          <w:bCs/>
          <w:iCs/>
          <w:color w:val="1F1F1F"/>
        </w:rPr>
        <w:t xml:space="preserve"> : </w:t>
      </w:r>
    </w:p>
    <w:p w14:paraId="24CCC4FD" w14:textId="77777777" w:rsidR="00266738" w:rsidRPr="00266738" w:rsidRDefault="00266738" w:rsidP="002B0063">
      <w:pPr>
        <w:rPr>
          <w:rFonts w:cstheme="minorHAnsi"/>
          <w:bCs/>
          <w:iCs/>
          <w:color w:val="1F1F1F"/>
        </w:rPr>
      </w:pPr>
    </w:p>
    <w:p w14:paraId="05FD08C1" w14:textId="77777777" w:rsidR="00067A6F" w:rsidRPr="00266738" w:rsidRDefault="00D1390B" w:rsidP="00067A6F">
      <w:pPr>
        <w:rPr>
          <w:rFonts w:cstheme="minorHAnsi"/>
          <w:bCs/>
          <w:iCs/>
          <w:color w:val="1F1F1F"/>
        </w:rPr>
      </w:pPr>
      <w:r w:rsidRPr="00266738">
        <w:rPr>
          <w:rFonts w:cstheme="minorHAnsi"/>
          <w:bCs/>
          <w:iCs/>
          <w:color w:val="1F1F1F"/>
        </w:rPr>
        <w:t>Benjamin ROSSO</w:t>
      </w:r>
    </w:p>
    <w:p w14:paraId="608D3BA2" w14:textId="77777777" w:rsidR="00067A6F" w:rsidRPr="00266738" w:rsidRDefault="00D1390B" w:rsidP="00067A6F">
      <w:pPr>
        <w:rPr>
          <w:rFonts w:cstheme="minorHAnsi"/>
          <w:bCs/>
          <w:iCs/>
          <w:color w:val="1F1F1F"/>
        </w:rPr>
      </w:pPr>
      <w:r w:rsidRPr="00266738">
        <w:rPr>
          <w:rFonts w:cstheme="minorHAnsi"/>
          <w:bCs/>
          <w:iCs/>
          <w:color w:val="1F1F1F"/>
        </w:rPr>
        <w:t>Avocat Associé</w:t>
      </w:r>
    </w:p>
    <w:p w14:paraId="1299EDB1" w14:textId="77777777" w:rsidR="00067A6F" w:rsidRPr="00266738" w:rsidRDefault="001F2BD8" w:rsidP="00067A6F">
      <w:pPr>
        <w:rPr>
          <w:rFonts w:cstheme="minorHAnsi"/>
          <w:bCs/>
          <w:iCs/>
          <w:color w:val="1F1F1F"/>
        </w:rPr>
      </w:pPr>
      <w:r w:rsidRPr="00266738">
        <w:rPr>
          <w:rFonts w:cstheme="minorHAnsi"/>
          <w:bCs/>
          <w:iCs/>
          <w:color w:val="1F1F1F"/>
        </w:rPr>
        <w:t>Gérant et Fondateur</w:t>
      </w:r>
    </w:p>
    <w:p w14:paraId="58EEC20B" w14:textId="36405C25" w:rsidR="00D1390B" w:rsidRPr="00664B9D" w:rsidRDefault="00000000" w:rsidP="00067A6F">
      <w:pPr>
        <w:rPr>
          <w:rFonts w:cstheme="minorHAnsi"/>
          <w:sz w:val="21"/>
        </w:rPr>
      </w:pPr>
      <w:hyperlink r:id="rId11" w:history="1">
        <w:r w:rsidR="00D1390B" w:rsidRPr="00664B9D">
          <w:rPr>
            <w:rStyle w:val="Lienhypertexte"/>
            <w:rFonts w:cstheme="minorHAnsi"/>
            <w:sz w:val="21"/>
            <w:u w:color="0000CD"/>
          </w:rPr>
          <w:t>brosso@numaavocats.com</w:t>
        </w:r>
      </w:hyperlink>
    </w:p>
    <w:p w14:paraId="06CDB4FD" w14:textId="77777777" w:rsidR="00266738" w:rsidRDefault="00266738" w:rsidP="00CF2FDC">
      <w:pPr>
        <w:rPr>
          <w:rFonts w:cstheme="minorHAnsi"/>
          <w:b/>
          <w:i/>
          <w:sz w:val="20"/>
        </w:rPr>
      </w:pPr>
    </w:p>
    <w:p w14:paraId="57749D88" w14:textId="77777777" w:rsidR="00266738" w:rsidRDefault="00266738" w:rsidP="00CF2FDC">
      <w:pPr>
        <w:rPr>
          <w:rFonts w:cstheme="minorHAnsi"/>
          <w:b/>
          <w:i/>
          <w:sz w:val="20"/>
        </w:rPr>
      </w:pPr>
    </w:p>
    <w:p w14:paraId="4BD8A5BF" w14:textId="77777777" w:rsidR="00266738" w:rsidRDefault="00266738" w:rsidP="00CF2FDC">
      <w:pPr>
        <w:rPr>
          <w:rFonts w:cstheme="minorHAnsi"/>
          <w:b/>
          <w:i/>
          <w:sz w:val="20"/>
        </w:rPr>
      </w:pPr>
    </w:p>
    <w:p w14:paraId="57A8C019" w14:textId="429ABD1A" w:rsidR="00CF2FDC" w:rsidRPr="00664B9D" w:rsidRDefault="00CF2FDC" w:rsidP="00CF2FDC">
      <w:pPr>
        <w:rPr>
          <w:rFonts w:cstheme="minorHAnsi"/>
          <w:b/>
          <w:i/>
          <w:sz w:val="20"/>
        </w:rPr>
      </w:pPr>
      <w:r w:rsidRPr="00664B9D">
        <w:rPr>
          <w:rFonts w:cstheme="minorHAnsi"/>
          <w:noProof/>
        </w:rPr>
        <w:drawing>
          <wp:anchor distT="0" distB="0" distL="0" distR="0" simplePos="0" relativeHeight="251662336" behindDoc="0" locked="0" layoutInCell="1" allowOverlap="1" wp14:anchorId="32753CDD" wp14:editId="56ACC566">
            <wp:simplePos x="0" y="0"/>
            <wp:positionH relativeFrom="page">
              <wp:posOffset>1060450</wp:posOffset>
            </wp:positionH>
            <wp:positionV relativeFrom="paragraph">
              <wp:posOffset>193490</wp:posOffset>
            </wp:positionV>
            <wp:extent cx="5557033" cy="47625"/>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5557033" cy="47625"/>
                    </a:xfrm>
                    <a:prstGeom prst="rect">
                      <a:avLst/>
                    </a:prstGeom>
                  </pic:spPr>
                </pic:pic>
              </a:graphicData>
            </a:graphic>
          </wp:anchor>
        </w:drawing>
      </w:r>
    </w:p>
    <w:p w14:paraId="5D8684F9" w14:textId="6089D696" w:rsidR="000F4A97" w:rsidRDefault="000F4A97" w:rsidP="00DE6924">
      <w:pPr>
        <w:ind w:left="137"/>
        <w:rPr>
          <w:rFonts w:cstheme="minorHAnsi"/>
          <w:i/>
          <w:u w:val="single"/>
        </w:rPr>
      </w:pPr>
    </w:p>
    <w:p w14:paraId="61DCEB9E" w14:textId="77777777" w:rsidR="00266738" w:rsidRPr="00664B9D" w:rsidRDefault="00266738" w:rsidP="00DE6924">
      <w:pPr>
        <w:ind w:left="137"/>
        <w:rPr>
          <w:rFonts w:cstheme="minorHAnsi"/>
          <w:i/>
          <w:u w:val="single"/>
        </w:rPr>
      </w:pPr>
    </w:p>
    <w:p w14:paraId="1AE4F614" w14:textId="77777777" w:rsidR="00067A6F" w:rsidRPr="00664B9D" w:rsidRDefault="00067A6F" w:rsidP="00405EB9">
      <w:pPr>
        <w:pBdr>
          <w:bottom w:val="dotted" w:sz="24" w:space="1" w:color="auto"/>
        </w:pBdr>
        <w:rPr>
          <w:rFonts w:cstheme="minorHAnsi"/>
          <w:i/>
          <w:sz w:val="18"/>
          <w:szCs w:val="18"/>
        </w:rPr>
      </w:pPr>
    </w:p>
    <w:p w14:paraId="6DB2A5B4" w14:textId="1E83EE74" w:rsidR="00266738" w:rsidRDefault="00266738" w:rsidP="00405EB9">
      <w:pPr>
        <w:spacing w:before="153" w:line="300" w:lineRule="auto"/>
        <w:ind w:right="301"/>
        <w:rPr>
          <w:rFonts w:cstheme="minorHAnsi"/>
          <w:b/>
          <w:i/>
          <w:u w:val="single"/>
        </w:rPr>
      </w:pPr>
    </w:p>
    <w:p w14:paraId="781350DD" w14:textId="0C077429" w:rsidR="00CF2FDC" w:rsidRPr="00664B9D" w:rsidRDefault="00CF2FDC" w:rsidP="00405EB9">
      <w:pPr>
        <w:spacing w:before="153" w:line="300" w:lineRule="auto"/>
        <w:ind w:right="301"/>
        <w:rPr>
          <w:rFonts w:cstheme="minorHAnsi"/>
          <w:b/>
          <w:i/>
          <w:u w:val="single"/>
        </w:rPr>
      </w:pPr>
      <w:r w:rsidRPr="00664B9D">
        <w:rPr>
          <w:rFonts w:cstheme="minorHAnsi"/>
          <w:b/>
          <w:i/>
          <w:u w:val="single"/>
        </w:rPr>
        <w:t xml:space="preserve">A </w:t>
      </w:r>
      <w:r w:rsidRPr="00664B9D">
        <w:rPr>
          <w:rFonts w:cstheme="minorHAnsi"/>
          <w:b/>
          <w:i/>
          <w:color w:val="1F1F1F"/>
          <w:u w:val="single"/>
        </w:rPr>
        <w:t>propos</w:t>
      </w:r>
      <w:r w:rsidRPr="00664B9D">
        <w:rPr>
          <w:rFonts w:cstheme="minorHAnsi"/>
          <w:b/>
          <w:i/>
          <w:u w:val="single"/>
        </w:rPr>
        <w:t xml:space="preserve"> de N</w:t>
      </w:r>
      <w:r w:rsidR="00266738">
        <w:rPr>
          <w:rFonts w:cstheme="minorHAnsi"/>
          <w:b/>
          <w:i/>
          <w:u w:val="single"/>
        </w:rPr>
        <w:t>um</w:t>
      </w:r>
      <w:r w:rsidRPr="00664B9D">
        <w:rPr>
          <w:rFonts w:cstheme="minorHAnsi"/>
          <w:b/>
          <w:i/>
          <w:u w:val="single"/>
        </w:rPr>
        <w:t>a Avocats</w:t>
      </w:r>
    </w:p>
    <w:p w14:paraId="0AB9B82A" w14:textId="24F82EB1" w:rsidR="00CF2FDC" w:rsidRPr="00664B9D" w:rsidRDefault="00CF2FDC" w:rsidP="00CE207A">
      <w:pPr>
        <w:spacing w:line="300" w:lineRule="auto"/>
        <w:ind w:right="301"/>
        <w:rPr>
          <w:rFonts w:cstheme="minorHAnsi"/>
          <w:i/>
          <w:color w:val="1F1F1F"/>
          <w:sz w:val="20"/>
        </w:rPr>
      </w:pPr>
      <w:r w:rsidRPr="00664B9D">
        <w:rPr>
          <w:rFonts w:cstheme="minorHAnsi"/>
          <w:b/>
          <w:i/>
          <w:color w:val="1F1F1F"/>
          <w:sz w:val="20"/>
        </w:rPr>
        <w:t>Numa Avocats</w:t>
      </w:r>
      <w:r w:rsidRPr="00664B9D">
        <w:rPr>
          <w:rFonts w:cstheme="minorHAnsi"/>
          <w:i/>
          <w:color w:val="1F1F1F"/>
          <w:sz w:val="20"/>
        </w:rPr>
        <w:t xml:space="preserve">, </w:t>
      </w:r>
      <w:r w:rsidR="004F1A2C" w:rsidRPr="00664B9D">
        <w:rPr>
          <w:rFonts w:cstheme="minorHAnsi"/>
          <w:i/>
          <w:color w:val="1F1F1F"/>
          <w:sz w:val="20"/>
        </w:rPr>
        <w:t>cabinet spécialisé en droit des affaires opérant à Aix-en-Provence, Marseille, Paris et Shanghai, conseille et assiste les PME, ETI, entrepreneurs, les dirigeants, les institutionnels et industriels lors d’opérations complexes et stratégiques sur tous les aspects intéressant le droit des affaires et notamment en matières juridiques, fiscales, contractuelles et sociales. Structurés en départements spécialisés, les avocats du cabinet travaillent de façon totalement intégrée pour conseiller, défendre et représenter les intérêts d’une clientèle nationale et internationale. Numa Avocats est composé de 10 associés et d’une vingtaine de collaborateurs</w:t>
      </w:r>
      <w:r w:rsidRPr="00664B9D">
        <w:rPr>
          <w:rFonts w:cstheme="minorHAnsi"/>
          <w:i/>
          <w:color w:val="1F1F1F"/>
          <w:sz w:val="20"/>
        </w:rPr>
        <w:t>.</w:t>
      </w:r>
    </w:p>
    <w:p w14:paraId="1133E33B" w14:textId="77777777" w:rsidR="00266738" w:rsidRDefault="00266738" w:rsidP="00266738">
      <w:pPr>
        <w:pBdr>
          <w:bottom w:val="dotted" w:sz="24" w:space="1" w:color="auto"/>
        </w:pBdr>
        <w:rPr>
          <w:rFonts w:cstheme="minorHAnsi"/>
          <w:i/>
          <w:sz w:val="18"/>
          <w:szCs w:val="18"/>
        </w:rPr>
      </w:pPr>
    </w:p>
    <w:p w14:paraId="52FB2BFF" w14:textId="77777777" w:rsidR="00266738" w:rsidRDefault="00266738" w:rsidP="00266738">
      <w:pPr>
        <w:pBdr>
          <w:bottom w:val="dotted" w:sz="24" w:space="1" w:color="auto"/>
        </w:pBdr>
        <w:rPr>
          <w:rFonts w:cstheme="minorHAnsi"/>
          <w:i/>
          <w:sz w:val="18"/>
          <w:szCs w:val="18"/>
        </w:rPr>
      </w:pPr>
    </w:p>
    <w:p w14:paraId="3B8F9209" w14:textId="77777777" w:rsidR="00266738" w:rsidRPr="00664B9D" w:rsidRDefault="00266738" w:rsidP="00266738">
      <w:pPr>
        <w:pBdr>
          <w:bottom w:val="dotted" w:sz="24" w:space="1" w:color="auto"/>
        </w:pBdr>
        <w:rPr>
          <w:rFonts w:cstheme="minorHAnsi"/>
          <w:i/>
          <w:sz w:val="18"/>
          <w:szCs w:val="18"/>
        </w:rPr>
      </w:pPr>
    </w:p>
    <w:p w14:paraId="68BFB310" w14:textId="0DE243EE" w:rsidR="00B05D5E" w:rsidRDefault="00B05D5E">
      <w:pPr>
        <w:rPr>
          <w:rFonts w:cstheme="minorHAnsi"/>
          <w:i/>
          <w:color w:val="1F1F1F"/>
          <w:sz w:val="20"/>
        </w:rPr>
      </w:pPr>
    </w:p>
    <w:p w14:paraId="1A7FD7E9" w14:textId="77777777" w:rsidR="00266738" w:rsidRDefault="00266738">
      <w:pPr>
        <w:rPr>
          <w:rFonts w:cstheme="minorHAnsi"/>
          <w:i/>
          <w:color w:val="1F1F1F"/>
          <w:sz w:val="20"/>
        </w:rPr>
      </w:pPr>
    </w:p>
    <w:p w14:paraId="294B0523" w14:textId="77777777" w:rsidR="00266738" w:rsidRDefault="00266738">
      <w:pPr>
        <w:rPr>
          <w:rFonts w:cstheme="minorHAnsi"/>
          <w:i/>
          <w:color w:val="1F1F1F"/>
          <w:sz w:val="20"/>
        </w:rPr>
      </w:pPr>
    </w:p>
    <w:p w14:paraId="287E0E0A" w14:textId="77777777" w:rsidR="00266738" w:rsidRDefault="00266738">
      <w:pPr>
        <w:rPr>
          <w:rFonts w:cstheme="minorHAnsi"/>
          <w:i/>
          <w:color w:val="1F1F1F"/>
          <w:sz w:val="20"/>
        </w:rPr>
      </w:pPr>
    </w:p>
    <w:p w14:paraId="58A482A3" w14:textId="77777777" w:rsidR="00266738" w:rsidRDefault="00266738">
      <w:pPr>
        <w:rPr>
          <w:rFonts w:cstheme="minorHAnsi"/>
          <w:i/>
          <w:color w:val="1F1F1F"/>
          <w:sz w:val="20"/>
        </w:rPr>
      </w:pPr>
    </w:p>
    <w:p w14:paraId="0A5092E2" w14:textId="7E10A220" w:rsidR="00266738" w:rsidRPr="00664B9D" w:rsidRDefault="00266738">
      <w:pPr>
        <w:rPr>
          <w:rFonts w:cstheme="minorHAnsi"/>
          <w:i/>
          <w:color w:val="1F1F1F"/>
          <w:sz w:val="20"/>
        </w:rPr>
      </w:pPr>
    </w:p>
    <w:p w14:paraId="210A0192" w14:textId="26C9CCFB" w:rsidR="00DE6924" w:rsidRPr="00664B9D" w:rsidRDefault="006E16C9" w:rsidP="00CF2FDC">
      <w:pPr>
        <w:spacing w:before="153" w:line="300" w:lineRule="auto"/>
        <w:ind w:left="307" w:right="301"/>
        <w:rPr>
          <w:rFonts w:cstheme="minorHAnsi"/>
          <w:i/>
          <w:color w:val="1F1F1F"/>
          <w:sz w:val="20"/>
        </w:rPr>
      </w:pPr>
      <w:r w:rsidRPr="00664B9D">
        <w:rPr>
          <w:rFonts w:cstheme="minorHAnsi"/>
          <w:noProof/>
        </w:rPr>
        <w:drawing>
          <wp:anchor distT="0" distB="0" distL="0" distR="0" simplePos="0" relativeHeight="251661312" behindDoc="0" locked="0" layoutInCell="1" allowOverlap="1" wp14:anchorId="3D1DAF19" wp14:editId="31F87430">
            <wp:simplePos x="0" y="0"/>
            <wp:positionH relativeFrom="margin">
              <wp:align>center</wp:align>
            </wp:positionH>
            <wp:positionV relativeFrom="paragraph">
              <wp:posOffset>298450</wp:posOffset>
            </wp:positionV>
            <wp:extent cx="2145030" cy="809625"/>
            <wp:effectExtent l="0" t="0" r="7620" b="9525"/>
            <wp:wrapTopAndBottom/>
            <wp:docPr id="7" name="image3.jpeg" descr="C:\Users\brosso\signatures\Numa_logo_light - clo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2145030" cy="809625"/>
                    </a:xfrm>
                    <a:prstGeom prst="rect">
                      <a:avLst/>
                    </a:prstGeom>
                  </pic:spPr>
                </pic:pic>
              </a:graphicData>
            </a:graphic>
            <wp14:sizeRelH relativeFrom="margin">
              <wp14:pctWidth>0</wp14:pctWidth>
            </wp14:sizeRelH>
            <wp14:sizeRelV relativeFrom="margin">
              <wp14:pctHeight>0</wp14:pctHeight>
            </wp14:sizeRelV>
          </wp:anchor>
        </w:drawing>
      </w:r>
    </w:p>
    <w:p w14:paraId="2EFA7BB1" w14:textId="7DA300C3" w:rsidR="00B05D5E" w:rsidRPr="00664B9D" w:rsidRDefault="00B05D5E" w:rsidP="00CF2FDC">
      <w:pPr>
        <w:spacing w:before="153" w:line="300" w:lineRule="auto"/>
        <w:ind w:left="307" w:right="301"/>
        <w:rPr>
          <w:rFonts w:cstheme="minorHAnsi"/>
          <w:i/>
          <w:color w:val="1F1F1F"/>
          <w:sz w:val="20"/>
        </w:rPr>
      </w:pPr>
    </w:p>
    <w:p w14:paraId="25976C9B" w14:textId="0053B816" w:rsidR="00CF2FDC" w:rsidRPr="00664B9D" w:rsidRDefault="00CF2FDC" w:rsidP="0045502B">
      <w:pPr>
        <w:pStyle w:val="Corpsdetexte"/>
        <w:spacing w:before="2"/>
        <w:jc w:val="center"/>
        <w:rPr>
          <w:rFonts w:asciiTheme="minorHAnsi" w:hAnsiTheme="minorHAnsi" w:cstheme="minorHAnsi"/>
          <w:i/>
          <w:sz w:val="20"/>
        </w:rPr>
      </w:pPr>
    </w:p>
    <w:p w14:paraId="3D2E30FA" w14:textId="77777777" w:rsidR="00CF2FDC" w:rsidRPr="00664B9D" w:rsidRDefault="00CF2FDC" w:rsidP="00CF2FDC">
      <w:pPr>
        <w:pStyle w:val="Corpsdetexte"/>
        <w:spacing w:before="3" w:after="1"/>
        <w:rPr>
          <w:rFonts w:asciiTheme="minorHAnsi" w:hAnsiTheme="minorHAnsi" w:cstheme="minorHAnsi"/>
          <w:i/>
          <w:sz w:val="19"/>
        </w:rPr>
      </w:pPr>
    </w:p>
    <w:tbl>
      <w:tblPr>
        <w:tblStyle w:val="TableNormal"/>
        <w:tblW w:w="0" w:type="auto"/>
        <w:jc w:val="center"/>
        <w:tblLayout w:type="fixed"/>
        <w:tblLook w:val="01E0" w:firstRow="1" w:lastRow="1" w:firstColumn="1" w:lastColumn="1" w:noHBand="0" w:noVBand="0"/>
      </w:tblPr>
      <w:tblGrid>
        <w:gridCol w:w="3969"/>
        <w:gridCol w:w="3969"/>
      </w:tblGrid>
      <w:tr w:rsidR="00CF2FDC" w:rsidRPr="00664B9D" w14:paraId="3669345B" w14:textId="77777777" w:rsidTr="006E16C9">
        <w:trPr>
          <w:trHeight w:val="1628"/>
          <w:jc w:val="center"/>
        </w:trPr>
        <w:tc>
          <w:tcPr>
            <w:tcW w:w="3969" w:type="dxa"/>
          </w:tcPr>
          <w:p w14:paraId="3019C947" w14:textId="77777777" w:rsidR="0045502B" w:rsidRPr="00664B9D" w:rsidRDefault="0045502B" w:rsidP="001D2F0D">
            <w:pPr>
              <w:pStyle w:val="TableParagraph"/>
              <w:spacing w:line="183" w:lineRule="exact"/>
              <w:ind w:left="200"/>
              <w:rPr>
                <w:rFonts w:asciiTheme="minorHAnsi" w:hAnsiTheme="minorHAnsi" w:cstheme="minorHAnsi"/>
                <w:b/>
                <w:i/>
                <w:color w:val="1F1F1F"/>
                <w:sz w:val="18"/>
                <w:lang w:val="fr-FR"/>
              </w:rPr>
            </w:pPr>
          </w:p>
          <w:p w14:paraId="684B7631" w14:textId="77777777" w:rsidR="0045502B" w:rsidRPr="00664B9D" w:rsidRDefault="0045502B" w:rsidP="001D2F0D">
            <w:pPr>
              <w:pStyle w:val="TableParagraph"/>
              <w:spacing w:line="183" w:lineRule="exact"/>
              <w:ind w:left="200"/>
              <w:rPr>
                <w:rFonts w:asciiTheme="minorHAnsi" w:hAnsiTheme="minorHAnsi" w:cstheme="minorHAnsi"/>
                <w:b/>
                <w:i/>
                <w:color w:val="1F1F1F"/>
                <w:sz w:val="18"/>
                <w:lang w:val="fr-FR"/>
              </w:rPr>
            </w:pPr>
          </w:p>
          <w:p w14:paraId="320227FE" w14:textId="77777777" w:rsidR="00CF2FDC" w:rsidRPr="00664B9D" w:rsidRDefault="00CF2FDC" w:rsidP="001D2F0D">
            <w:pPr>
              <w:pStyle w:val="TableParagraph"/>
              <w:spacing w:line="183" w:lineRule="exact"/>
              <w:ind w:left="200"/>
              <w:rPr>
                <w:rFonts w:asciiTheme="minorHAnsi" w:hAnsiTheme="minorHAnsi" w:cstheme="minorHAnsi"/>
                <w:b/>
                <w:i/>
                <w:sz w:val="18"/>
                <w:lang w:val="fr-FR"/>
              </w:rPr>
            </w:pPr>
            <w:r w:rsidRPr="00664B9D">
              <w:rPr>
                <w:rFonts w:asciiTheme="minorHAnsi" w:hAnsiTheme="minorHAnsi" w:cstheme="minorHAnsi"/>
                <w:b/>
                <w:i/>
                <w:color w:val="1F1F1F"/>
                <w:sz w:val="18"/>
                <w:lang w:val="fr-FR"/>
              </w:rPr>
              <w:t>Aix en Provence</w:t>
            </w:r>
          </w:p>
          <w:p w14:paraId="153A6F45" w14:textId="5CBC313F" w:rsidR="006E16C9" w:rsidRDefault="00405EB9" w:rsidP="00405EB9">
            <w:pPr>
              <w:pStyle w:val="TableParagraph"/>
              <w:spacing w:before="1"/>
              <w:ind w:left="200" w:right="1670"/>
              <w:rPr>
                <w:rFonts w:asciiTheme="minorHAnsi" w:hAnsiTheme="minorHAnsi" w:cstheme="minorHAnsi"/>
                <w:sz w:val="18"/>
                <w:lang w:val="fr-FR"/>
              </w:rPr>
            </w:pPr>
            <w:r w:rsidRPr="00664B9D">
              <w:rPr>
                <w:rFonts w:asciiTheme="minorHAnsi" w:hAnsiTheme="minorHAnsi" w:cstheme="minorHAnsi"/>
                <w:sz w:val="18"/>
                <w:lang w:val="fr-FR"/>
              </w:rPr>
              <w:t>40, boulevard du Roi René</w:t>
            </w:r>
            <w:r w:rsidR="00CF2FDC" w:rsidRPr="00664B9D">
              <w:rPr>
                <w:rFonts w:asciiTheme="minorHAnsi" w:hAnsiTheme="minorHAnsi" w:cstheme="minorHAnsi"/>
                <w:sz w:val="18"/>
                <w:lang w:val="fr-FR"/>
              </w:rPr>
              <w:t xml:space="preserve"> </w:t>
            </w:r>
            <w:r w:rsidR="006E16C9" w:rsidRPr="006E16C9">
              <w:rPr>
                <w:rFonts w:asciiTheme="minorHAnsi" w:hAnsiTheme="minorHAnsi" w:cstheme="minorHAnsi"/>
                <w:sz w:val="18"/>
                <w:lang w:val="fr-FR"/>
              </w:rPr>
              <w:t>13</w:t>
            </w:r>
            <w:r w:rsidR="006E16C9">
              <w:rPr>
                <w:rFonts w:asciiTheme="minorHAnsi" w:hAnsiTheme="minorHAnsi" w:cstheme="minorHAnsi"/>
                <w:sz w:val="18"/>
                <w:lang w:val="fr-FR"/>
              </w:rPr>
              <w:t>100</w:t>
            </w:r>
            <w:r w:rsidR="006E16C9" w:rsidRPr="006E16C9">
              <w:rPr>
                <w:rFonts w:asciiTheme="minorHAnsi" w:hAnsiTheme="minorHAnsi" w:cstheme="minorHAnsi"/>
                <w:sz w:val="18"/>
                <w:lang w:val="fr-FR"/>
              </w:rPr>
              <w:t xml:space="preserve"> </w:t>
            </w:r>
            <w:r w:rsidR="006E16C9">
              <w:rPr>
                <w:rFonts w:asciiTheme="minorHAnsi" w:hAnsiTheme="minorHAnsi" w:cstheme="minorHAnsi"/>
                <w:sz w:val="18"/>
                <w:lang w:val="fr-FR"/>
              </w:rPr>
              <w:t>Aix-en-Provence</w:t>
            </w:r>
          </w:p>
          <w:p w14:paraId="17C50E39" w14:textId="36F2A1EA" w:rsidR="00CF2FDC" w:rsidRPr="00664B9D" w:rsidRDefault="00CF2FDC" w:rsidP="00405EB9">
            <w:pPr>
              <w:pStyle w:val="TableParagraph"/>
              <w:spacing w:before="1"/>
              <w:ind w:left="200" w:right="1670"/>
              <w:rPr>
                <w:rFonts w:asciiTheme="minorHAnsi" w:hAnsiTheme="minorHAnsi" w:cstheme="minorHAnsi"/>
                <w:sz w:val="18"/>
                <w:lang w:val="fr-FR"/>
              </w:rPr>
            </w:pPr>
            <w:r w:rsidRPr="00664B9D">
              <w:rPr>
                <w:rFonts w:asciiTheme="minorHAnsi" w:hAnsiTheme="minorHAnsi" w:cstheme="minorHAnsi"/>
                <w:sz w:val="18"/>
                <w:lang w:val="fr-FR"/>
              </w:rPr>
              <w:t>France</w:t>
            </w:r>
          </w:p>
          <w:p w14:paraId="7DBF571A" w14:textId="77777777" w:rsidR="00CF2FDC" w:rsidRPr="00664B9D" w:rsidRDefault="00CF2FDC" w:rsidP="001D2F0D">
            <w:pPr>
              <w:pStyle w:val="TableParagraph"/>
              <w:spacing w:line="218" w:lineRule="exact"/>
              <w:ind w:left="200"/>
              <w:rPr>
                <w:rFonts w:asciiTheme="minorHAnsi" w:hAnsiTheme="minorHAnsi" w:cstheme="minorHAnsi"/>
                <w:sz w:val="18"/>
                <w:lang w:val="fr-FR"/>
              </w:rPr>
            </w:pPr>
            <w:r w:rsidRPr="00664B9D">
              <w:rPr>
                <w:rFonts w:asciiTheme="minorHAnsi" w:hAnsiTheme="minorHAnsi" w:cstheme="minorHAnsi"/>
                <w:sz w:val="18"/>
                <w:lang w:val="fr-FR"/>
              </w:rPr>
              <w:t xml:space="preserve">Tél. : </w:t>
            </w:r>
            <w:r w:rsidRPr="00664B9D">
              <w:rPr>
                <w:rFonts w:asciiTheme="minorHAnsi" w:hAnsiTheme="minorHAnsi" w:cstheme="minorHAnsi"/>
                <w:color w:val="0000FF"/>
                <w:sz w:val="18"/>
                <w:u w:val="single" w:color="0000FF"/>
                <w:lang w:val="fr-FR"/>
              </w:rPr>
              <w:t>+33 (0)4 65 40 05 40</w:t>
            </w:r>
          </w:p>
          <w:p w14:paraId="307D7BB4" w14:textId="046653BC" w:rsidR="00CF2FDC" w:rsidRPr="00664B9D" w:rsidRDefault="00CF2FDC" w:rsidP="001D2F0D">
            <w:pPr>
              <w:pStyle w:val="TableParagraph"/>
              <w:spacing w:before="1"/>
              <w:ind w:left="200"/>
              <w:rPr>
                <w:rFonts w:asciiTheme="minorHAnsi" w:hAnsiTheme="minorHAnsi" w:cstheme="minorHAnsi"/>
                <w:sz w:val="18"/>
                <w:lang w:val="fr-FR"/>
              </w:rPr>
            </w:pPr>
          </w:p>
        </w:tc>
        <w:tc>
          <w:tcPr>
            <w:tcW w:w="3969" w:type="dxa"/>
          </w:tcPr>
          <w:p w14:paraId="58FF7A96" w14:textId="77777777" w:rsidR="0045502B" w:rsidRPr="00664B9D" w:rsidRDefault="0045502B" w:rsidP="001D2F0D">
            <w:pPr>
              <w:pStyle w:val="TableParagraph"/>
              <w:spacing w:line="183" w:lineRule="exact"/>
              <w:rPr>
                <w:rFonts w:asciiTheme="minorHAnsi" w:hAnsiTheme="minorHAnsi" w:cstheme="minorHAnsi"/>
                <w:b/>
                <w:i/>
                <w:color w:val="1F1F1F"/>
                <w:sz w:val="18"/>
                <w:lang w:val="fr-FR"/>
              </w:rPr>
            </w:pPr>
          </w:p>
          <w:p w14:paraId="5C0EB04C" w14:textId="77777777" w:rsidR="0045502B" w:rsidRPr="00664B9D" w:rsidRDefault="0045502B" w:rsidP="001D2F0D">
            <w:pPr>
              <w:pStyle w:val="TableParagraph"/>
              <w:spacing w:line="183" w:lineRule="exact"/>
              <w:rPr>
                <w:rFonts w:asciiTheme="minorHAnsi" w:hAnsiTheme="minorHAnsi" w:cstheme="minorHAnsi"/>
                <w:b/>
                <w:i/>
                <w:color w:val="1F1F1F"/>
                <w:sz w:val="18"/>
                <w:lang w:val="fr-FR"/>
              </w:rPr>
            </w:pPr>
          </w:p>
          <w:p w14:paraId="3A8E2B5A" w14:textId="77777777" w:rsidR="00CF2FDC" w:rsidRPr="00664B9D" w:rsidRDefault="00CF2FDC" w:rsidP="001D2F0D">
            <w:pPr>
              <w:pStyle w:val="TableParagraph"/>
              <w:spacing w:line="183" w:lineRule="exact"/>
              <w:rPr>
                <w:rFonts w:asciiTheme="minorHAnsi" w:hAnsiTheme="minorHAnsi" w:cstheme="minorHAnsi"/>
                <w:b/>
                <w:i/>
                <w:sz w:val="18"/>
                <w:lang w:val="fr-FR"/>
              </w:rPr>
            </w:pPr>
            <w:r w:rsidRPr="00664B9D">
              <w:rPr>
                <w:rFonts w:asciiTheme="minorHAnsi" w:hAnsiTheme="minorHAnsi" w:cstheme="minorHAnsi"/>
                <w:b/>
                <w:i/>
                <w:color w:val="1F1F1F"/>
                <w:sz w:val="18"/>
                <w:lang w:val="fr-FR"/>
              </w:rPr>
              <w:t>Marseille</w:t>
            </w:r>
          </w:p>
          <w:p w14:paraId="7B21EA11" w14:textId="77777777" w:rsidR="00CF2FDC" w:rsidRPr="00664B9D" w:rsidRDefault="00CF2FDC" w:rsidP="001D2F0D">
            <w:pPr>
              <w:pStyle w:val="TableParagraph"/>
              <w:spacing w:before="1"/>
              <w:rPr>
                <w:rFonts w:asciiTheme="minorHAnsi" w:hAnsiTheme="minorHAnsi" w:cstheme="minorHAnsi"/>
                <w:color w:val="1F1F1F"/>
                <w:sz w:val="18"/>
                <w:lang w:val="fr-FR"/>
              </w:rPr>
            </w:pPr>
            <w:r w:rsidRPr="00664B9D">
              <w:rPr>
                <w:rFonts w:asciiTheme="minorHAnsi" w:hAnsiTheme="minorHAnsi" w:cstheme="minorHAnsi"/>
                <w:color w:val="1F1F1F"/>
                <w:sz w:val="18"/>
                <w:lang w:val="fr-FR"/>
              </w:rPr>
              <w:t xml:space="preserve">469, avenue du Prado </w:t>
            </w:r>
          </w:p>
          <w:p w14:paraId="5F1D8E3A" w14:textId="77777777" w:rsidR="00CF2FDC" w:rsidRPr="00664B9D" w:rsidRDefault="00CF2FDC" w:rsidP="001D2F0D">
            <w:pPr>
              <w:pStyle w:val="TableParagraph"/>
              <w:spacing w:before="1"/>
              <w:rPr>
                <w:rFonts w:asciiTheme="minorHAnsi" w:hAnsiTheme="minorHAnsi" w:cstheme="minorHAnsi"/>
                <w:sz w:val="18"/>
                <w:lang w:val="fr-FR"/>
              </w:rPr>
            </w:pPr>
            <w:r w:rsidRPr="00664B9D">
              <w:rPr>
                <w:rFonts w:asciiTheme="minorHAnsi" w:hAnsiTheme="minorHAnsi" w:cstheme="minorHAnsi"/>
                <w:color w:val="1F1F1F"/>
                <w:sz w:val="18"/>
                <w:lang w:val="fr-FR"/>
              </w:rPr>
              <w:t>13008 Marseille</w:t>
            </w:r>
          </w:p>
          <w:p w14:paraId="0BE6313F" w14:textId="77777777" w:rsidR="00CF2FDC" w:rsidRPr="00664B9D" w:rsidRDefault="00CF2FDC" w:rsidP="001D2F0D">
            <w:pPr>
              <w:pStyle w:val="TableParagraph"/>
              <w:spacing w:line="219" w:lineRule="exact"/>
              <w:rPr>
                <w:rFonts w:asciiTheme="minorHAnsi" w:hAnsiTheme="minorHAnsi" w:cstheme="minorHAnsi"/>
                <w:sz w:val="18"/>
                <w:lang w:val="fr-FR"/>
              </w:rPr>
            </w:pPr>
            <w:r w:rsidRPr="00664B9D">
              <w:rPr>
                <w:rFonts w:asciiTheme="minorHAnsi" w:hAnsiTheme="minorHAnsi" w:cstheme="minorHAnsi"/>
                <w:color w:val="1F1F1F"/>
                <w:sz w:val="18"/>
                <w:lang w:val="fr-FR"/>
              </w:rPr>
              <w:t>France</w:t>
            </w:r>
          </w:p>
          <w:p w14:paraId="18FC0020" w14:textId="77777777" w:rsidR="00CF2FDC" w:rsidRPr="00664B9D" w:rsidRDefault="00CF2FDC" w:rsidP="001D2F0D">
            <w:pPr>
              <w:pStyle w:val="TableParagraph"/>
              <w:spacing w:line="219" w:lineRule="exact"/>
              <w:rPr>
                <w:rFonts w:asciiTheme="minorHAnsi" w:hAnsiTheme="minorHAnsi" w:cstheme="minorHAnsi"/>
                <w:sz w:val="18"/>
                <w:lang w:val="fr-FR"/>
              </w:rPr>
            </w:pPr>
            <w:r w:rsidRPr="00664B9D">
              <w:rPr>
                <w:rFonts w:asciiTheme="minorHAnsi" w:hAnsiTheme="minorHAnsi" w:cstheme="minorHAnsi"/>
                <w:sz w:val="18"/>
                <w:lang w:val="fr-FR"/>
              </w:rPr>
              <w:t xml:space="preserve">Tél. : </w:t>
            </w:r>
            <w:r w:rsidRPr="00664B9D">
              <w:rPr>
                <w:rFonts w:asciiTheme="minorHAnsi" w:hAnsiTheme="minorHAnsi" w:cstheme="minorHAnsi"/>
                <w:color w:val="0000FF"/>
                <w:sz w:val="18"/>
                <w:u w:val="single" w:color="0000FF"/>
                <w:lang w:val="fr-FR"/>
              </w:rPr>
              <w:t>+33 (0)4 65 40 05 40</w:t>
            </w:r>
          </w:p>
          <w:p w14:paraId="169D94FC" w14:textId="64A6FAC8" w:rsidR="00CF2FDC" w:rsidRPr="00664B9D" w:rsidRDefault="00CF2FDC" w:rsidP="001D2F0D">
            <w:pPr>
              <w:pStyle w:val="TableParagraph"/>
              <w:spacing w:before="1"/>
              <w:rPr>
                <w:rFonts w:asciiTheme="minorHAnsi" w:hAnsiTheme="minorHAnsi" w:cstheme="minorHAnsi"/>
                <w:sz w:val="18"/>
                <w:lang w:val="fr-FR"/>
              </w:rPr>
            </w:pPr>
          </w:p>
        </w:tc>
      </w:tr>
      <w:tr w:rsidR="00CF2FDC" w:rsidRPr="00664B9D" w14:paraId="7D7AE92F" w14:textId="77777777" w:rsidTr="006E16C9">
        <w:trPr>
          <w:trHeight w:val="1628"/>
          <w:jc w:val="center"/>
        </w:trPr>
        <w:tc>
          <w:tcPr>
            <w:tcW w:w="3969" w:type="dxa"/>
          </w:tcPr>
          <w:p w14:paraId="7D0A525C" w14:textId="77777777" w:rsidR="00554D2E" w:rsidRPr="00664B9D" w:rsidRDefault="00554D2E" w:rsidP="001D2F0D">
            <w:pPr>
              <w:pStyle w:val="TableParagraph"/>
              <w:ind w:left="200"/>
              <w:rPr>
                <w:rFonts w:asciiTheme="minorHAnsi" w:hAnsiTheme="minorHAnsi" w:cstheme="minorHAnsi"/>
                <w:b/>
                <w:i/>
                <w:color w:val="1F1F1F"/>
                <w:sz w:val="18"/>
                <w:lang w:val="fr-FR"/>
              </w:rPr>
            </w:pPr>
          </w:p>
          <w:p w14:paraId="10068252" w14:textId="77777777" w:rsidR="00CF2FDC" w:rsidRPr="00664B9D" w:rsidRDefault="00CF2FDC" w:rsidP="001D2F0D">
            <w:pPr>
              <w:pStyle w:val="TableParagraph"/>
              <w:ind w:left="200"/>
              <w:rPr>
                <w:rFonts w:asciiTheme="minorHAnsi" w:hAnsiTheme="minorHAnsi" w:cstheme="minorHAnsi"/>
                <w:b/>
                <w:i/>
                <w:sz w:val="18"/>
                <w:lang w:val="fr-FR"/>
              </w:rPr>
            </w:pPr>
            <w:r w:rsidRPr="00664B9D">
              <w:rPr>
                <w:rFonts w:asciiTheme="minorHAnsi" w:hAnsiTheme="minorHAnsi" w:cstheme="minorHAnsi"/>
                <w:b/>
                <w:i/>
                <w:color w:val="1F1F1F"/>
                <w:sz w:val="18"/>
                <w:lang w:val="fr-FR"/>
              </w:rPr>
              <w:t>Paris</w:t>
            </w:r>
          </w:p>
          <w:p w14:paraId="64C230AB" w14:textId="77777777" w:rsidR="00CF2FDC" w:rsidRPr="00664B9D" w:rsidRDefault="00CF2FDC" w:rsidP="001D2F0D">
            <w:pPr>
              <w:pStyle w:val="TableParagraph"/>
              <w:spacing w:before="1"/>
              <w:ind w:left="200" w:right="2334"/>
              <w:rPr>
                <w:rFonts w:asciiTheme="minorHAnsi" w:hAnsiTheme="minorHAnsi" w:cstheme="minorHAnsi"/>
                <w:sz w:val="18"/>
                <w:lang w:val="fr-FR"/>
              </w:rPr>
            </w:pPr>
            <w:r w:rsidRPr="00664B9D">
              <w:rPr>
                <w:rFonts w:asciiTheme="minorHAnsi" w:hAnsiTheme="minorHAnsi" w:cstheme="minorHAnsi"/>
                <w:sz w:val="18"/>
                <w:lang w:val="fr-FR"/>
              </w:rPr>
              <w:t>1 rue de Stockholm 75008 Paris</w:t>
            </w:r>
          </w:p>
          <w:p w14:paraId="08D208C2" w14:textId="77777777" w:rsidR="00CF2FDC" w:rsidRPr="00664B9D" w:rsidRDefault="00CF2FDC" w:rsidP="001D2F0D">
            <w:pPr>
              <w:pStyle w:val="TableParagraph"/>
              <w:spacing w:line="219" w:lineRule="exact"/>
              <w:ind w:left="200"/>
              <w:rPr>
                <w:rFonts w:asciiTheme="minorHAnsi" w:hAnsiTheme="minorHAnsi" w:cstheme="minorHAnsi"/>
                <w:sz w:val="18"/>
                <w:lang w:val="fr-FR"/>
              </w:rPr>
            </w:pPr>
            <w:r w:rsidRPr="00664B9D">
              <w:rPr>
                <w:rFonts w:asciiTheme="minorHAnsi" w:hAnsiTheme="minorHAnsi" w:cstheme="minorHAnsi"/>
                <w:sz w:val="18"/>
                <w:lang w:val="fr-FR"/>
              </w:rPr>
              <w:t>France</w:t>
            </w:r>
          </w:p>
          <w:p w14:paraId="7CA6BEE2" w14:textId="77777777" w:rsidR="00CF2FDC" w:rsidRPr="00664B9D" w:rsidRDefault="00CF2FDC" w:rsidP="001D2F0D">
            <w:pPr>
              <w:pStyle w:val="TableParagraph"/>
              <w:spacing w:line="219" w:lineRule="exact"/>
              <w:ind w:left="200"/>
              <w:rPr>
                <w:rFonts w:asciiTheme="minorHAnsi" w:hAnsiTheme="minorHAnsi" w:cstheme="minorHAnsi"/>
                <w:sz w:val="18"/>
                <w:lang w:val="fr-FR"/>
              </w:rPr>
            </w:pPr>
            <w:r w:rsidRPr="00664B9D">
              <w:rPr>
                <w:rFonts w:asciiTheme="minorHAnsi" w:hAnsiTheme="minorHAnsi" w:cstheme="minorHAnsi"/>
                <w:sz w:val="18"/>
                <w:lang w:val="fr-FR"/>
              </w:rPr>
              <w:t xml:space="preserve">Tél. : </w:t>
            </w:r>
            <w:r w:rsidRPr="00664B9D">
              <w:rPr>
                <w:rFonts w:asciiTheme="minorHAnsi" w:hAnsiTheme="minorHAnsi" w:cstheme="minorHAnsi"/>
                <w:color w:val="0000FF"/>
                <w:sz w:val="18"/>
                <w:u w:val="single" w:color="0000FF"/>
                <w:lang w:val="fr-FR"/>
              </w:rPr>
              <w:t>+33 (0)1 76 21 57 16</w:t>
            </w:r>
          </w:p>
          <w:p w14:paraId="23F5DE16" w14:textId="74EFC04A" w:rsidR="00CF2FDC" w:rsidRPr="00664B9D" w:rsidRDefault="00CF2FDC" w:rsidP="001D2F0D">
            <w:pPr>
              <w:pStyle w:val="TableParagraph"/>
              <w:spacing w:before="1" w:line="196" w:lineRule="exact"/>
              <w:ind w:left="200"/>
              <w:rPr>
                <w:rFonts w:asciiTheme="minorHAnsi" w:hAnsiTheme="minorHAnsi" w:cstheme="minorHAnsi"/>
                <w:sz w:val="18"/>
                <w:lang w:val="fr-FR"/>
              </w:rPr>
            </w:pPr>
          </w:p>
        </w:tc>
        <w:tc>
          <w:tcPr>
            <w:tcW w:w="3969" w:type="dxa"/>
          </w:tcPr>
          <w:p w14:paraId="2A55C0BE" w14:textId="77777777" w:rsidR="00554D2E" w:rsidRPr="00664B9D" w:rsidRDefault="00554D2E" w:rsidP="001D2F0D">
            <w:pPr>
              <w:pStyle w:val="TableParagraph"/>
              <w:rPr>
                <w:rFonts w:asciiTheme="minorHAnsi" w:hAnsiTheme="minorHAnsi" w:cstheme="minorHAnsi"/>
                <w:b/>
                <w:i/>
                <w:color w:val="1F1F1F"/>
                <w:sz w:val="18"/>
                <w:lang w:val="en-GB"/>
              </w:rPr>
            </w:pPr>
          </w:p>
          <w:p w14:paraId="36D00F31" w14:textId="77777777" w:rsidR="00CF2FDC" w:rsidRPr="00664B9D" w:rsidRDefault="00CF2FDC" w:rsidP="001D2F0D">
            <w:pPr>
              <w:pStyle w:val="TableParagraph"/>
              <w:rPr>
                <w:rFonts w:asciiTheme="minorHAnsi" w:hAnsiTheme="minorHAnsi" w:cstheme="minorHAnsi"/>
                <w:b/>
                <w:i/>
                <w:sz w:val="18"/>
                <w:lang w:val="en-GB"/>
              </w:rPr>
            </w:pPr>
            <w:r w:rsidRPr="00664B9D">
              <w:rPr>
                <w:rFonts w:asciiTheme="minorHAnsi" w:hAnsiTheme="minorHAnsi" w:cstheme="minorHAnsi"/>
                <w:b/>
                <w:i/>
                <w:color w:val="1F1F1F"/>
                <w:sz w:val="18"/>
                <w:lang w:val="en-GB"/>
              </w:rPr>
              <w:t>Shanghai</w:t>
            </w:r>
          </w:p>
          <w:p w14:paraId="66E3A04B" w14:textId="77777777" w:rsidR="00CF2FDC" w:rsidRPr="00664B9D" w:rsidRDefault="00CF2FDC" w:rsidP="001D2F0D">
            <w:pPr>
              <w:pStyle w:val="TableParagraph"/>
              <w:spacing w:before="1"/>
              <w:ind w:right="810"/>
              <w:rPr>
                <w:rFonts w:asciiTheme="minorHAnsi" w:hAnsiTheme="minorHAnsi" w:cstheme="minorHAnsi"/>
                <w:sz w:val="18"/>
                <w:lang w:val="en-GB"/>
              </w:rPr>
            </w:pPr>
            <w:r w:rsidRPr="00664B9D">
              <w:rPr>
                <w:rFonts w:asciiTheme="minorHAnsi" w:hAnsiTheme="minorHAnsi" w:cstheme="minorHAnsi"/>
                <w:sz w:val="18"/>
                <w:lang w:val="en-GB"/>
              </w:rPr>
              <w:t>Crystal Century – Room 20 567 Weihai Road</w:t>
            </w:r>
          </w:p>
          <w:p w14:paraId="458940C0" w14:textId="77777777" w:rsidR="00CF2FDC" w:rsidRPr="00664B9D" w:rsidRDefault="00CF2FDC" w:rsidP="001D2F0D">
            <w:pPr>
              <w:pStyle w:val="TableParagraph"/>
              <w:spacing w:line="219" w:lineRule="exact"/>
              <w:rPr>
                <w:rFonts w:asciiTheme="minorHAnsi" w:hAnsiTheme="minorHAnsi" w:cstheme="minorHAnsi"/>
                <w:sz w:val="18"/>
                <w:lang w:val="fr-FR"/>
              </w:rPr>
            </w:pPr>
            <w:r w:rsidRPr="00664B9D">
              <w:rPr>
                <w:rFonts w:asciiTheme="minorHAnsi" w:hAnsiTheme="minorHAnsi" w:cstheme="minorHAnsi"/>
                <w:sz w:val="18"/>
                <w:lang w:val="fr-FR"/>
              </w:rPr>
              <w:t>Shanghai 20041</w:t>
            </w:r>
          </w:p>
          <w:p w14:paraId="3D85E7FB" w14:textId="1D67631F" w:rsidR="00CF2FDC" w:rsidRPr="00664B9D" w:rsidRDefault="00CF2FDC" w:rsidP="001D2F0D">
            <w:pPr>
              <w:pStyle w:val="TableParagraph"/>
              <w:spacing w:line="219" w:lineRule="exact"/>
              <w:rPr>
                <w:rFonts w:asciiTheme="minorHAnsi" w:hAnsiTheme="minorHAnsi" w:cstheme="minorHAnsi"/>
                <w:sz w:val="18"/>
                <w:lang w:val="fr-FR"/>
              </w:rPr>
            </w:pPr>
            <w:r w:rsidRPr="00664B9D">
              <w:rPr>
                <w:rFonts w:asciiTheme="minorHAnsi" w:hAnsiTheme="minorHAnsi" w:cstheme="minorHAnsi"/>
                <w:sz w:val="18"/>
                <w:lang w:val="fr-FR"/>
              </w:rPr>
              <w:t xml:space="preserve">Tél. : </w:t>
            </w:r>
            <w:r w:rsidR="00AE27DC" w:rsidRPr="00664B9D">
              <w:rPr>
                <w:rFonts w:asciiTheme="minorHAnsi" w:hAnsiTheme="minorHAnsi" w:cstheme="minorHAnsi"/>
                <w:color w:val="0000FF"/>
                <w:sz w:val="18"/>
                <w:u w:val="single" w:color="0000FF"/>
                <w:lang w:val="fr-FR"/>
              </w:rPr>
              <w:t>+86 159 219 80840</w:t>
            </w:r>
            <w:r w:rsidR="00AE27DC" w:rsidRPr="00664B9D">
              <w:rPr>
                <w:rFonts w:asciiTheme="minorHAnsi" w:hAnsiTheme="minorHAnsi" w:cstheme="minorHAnsi"/>
                <w:color w:val="1F497D"/>
                <w:lang w:val="fr-FR"/>
              </w:rPr>
              <w:t xml:space="preserve"> </w:t>
            </w:r>
          </w:p>
          <w:p w14:paraId="5521670B" w14:textId="7A9F21D0" w:rsidR="00CF2FDC" w:rsidRPr="00664B9D" w:rsidRDefault="00CF2FDC" w:rsidP="001D2F0D">
            <w:pPr>
              <w:pStyle w:val="TableParagraph"/>
              <w:spacing w:before="1" w:line="196" w:lineRule="exact"/>
              <w:rPr>
                <w:rFonts w:asciiTheme="minorHAnsi" w:hAnsiTheme="minorHAnsi" w:cstheme="minorHAnsi"/>
                <w:sz w:val="18"/>
                <w:lang w:val="fr-FR"/>
              </w:rPr>
            </w:pPr>
          </w:p>
        </w:tc>
      </w:tr>
    </w:tbl>
    <w:p w14:paraId="7EE110D1" w14:textId="1CD40C37" w:rsidR="006E16C9" w:rsidRDefault="006E16C9" w:rsidP="006E16C9">
      <w:pPr>
        <w:ind w:left="851" w:hanging="142"/>
        <w:rPr>
          <w:b/>
          <w:bCs/>
          <w:sz w:val="18"/>
          <w:szCs w:val="18"/>
        </w:rPr>
      </w:pPr>
      <w:r>
        <w:rPr>
          <w:b/>
          <w:bCs/>
          <w:sz w:val="18"/>
          <w:szCs w:val="18"/>
        </w:rPr>
        <w:t xml:space="preserve"> </w:t>
      </w:r>
      <w:r w:rsidR="00CF2FDC" w:rsidRPr="006E16C9">
        <w:rPr>
          <w:b/>
          <w:bCs/>
          <w:sz w:val="18"/>
          <w:szCs w:val="18"/>
        </w:rPr>
        <w:t>Retrouvez nous sur :</w:t>
      </w:r>
    </w:p>
    <w:p w14:paraId="44C92A26" w14:textId="77777777" w:rsidR="006E16C9" w:rsidRDefault="006E16C9" w:rsidP="006E16C9">
      <w:pPr>
        <w:ind w:left="851" w:hanging="142"/>
        <w:rPr>
          <w:b/>
          <w:bCs/>
          <w:sz w:val="18"/>
          <w:szCs w:val="18"/>
        </w:rPr>
      </w:pPr>
    </w:p>
    <w:p w14:paraId="3851CB70" w14:textId="0DE54990" w:rsidR="006E16C9" w:rsidRDefault="006E16C9" w:rsidP="006E16C9">
      <w:pPr>
        <w:ind w:left="851" w:hanging="142"/>
        <w:rPr>
          <w:b/>
          <w:bCs/>
          <w:sz w:val="18"/>
          <w:szCs w:val="18"/>
        </w:rPr>
      </w:pPr>
      <w:r>
        <w:rPr>
          <w:sz w:val="18"/>
          <w:szCs w:val="18"/>
        </w:rPr>
        <w:t xml:space="preserve"> </w:t>
      </w:r>
      <w:r w:rsidR="00AE27DC" w:rsidRPr="00664B9D">
        <w:rPr>
          <w:sz w:val="18"/>
          <w:szCs w:val="18"/>
        </w:rPr>
        <w:t xml:space="preserve">Email : </w:t>
      </w:r>
      <w:hyperlink r:id="rId13">
        <w:r w:rsidR="00AE27DC" w:rsidRPr="00664B9D">
          <w:rPr>
            <w:color w:val="0000FF"/>
            <w:sz w:val="18"/>
            <w:szCs w:val="18"/>
            <w:u w:color="0000FF"/>
          </w:rPr>
          <w:t>contact@numaavocats.com</w:t>
        </w:r>
      </w:hyperlink>
      <w:r w:rsidR="00AE27DC" w:rsidRPr="00664B9D">
        <w:rPr>
          <w:sz w:val="18"/>
          <w:szCs w:val="18"/>
        </w:rPr>
        <w:t xml:space="preserve">  </w:t>
      </w:r>
    </w:p>
    <w:p w14:paraId="6AEE6AE0" w14:textId="77777777" w:rsidR="006E16C9" w:rsidRDefault="006E16C9" w:rsidP="006E16C9">
      <w:pPr>
        <w:ind w:left="851" w:hanging="142"/>
        <w:rPr>
          <w:b/>
          <w:bCs/>
          <w:sz w:val="18"/>
          <w:szCs w:val="18"/>
        </w:rPr>
      </w:pPr>
    </w:p>
    <w:p w14:paraId="4A1A7F29" w14:textId="3043D9E7" w:rsidR="00CF2FDC" w:rsidRPr="006E16C9" w:rsidRDefault="006E16C9" w:rsidP="006E16C9">
      <w:pPr>
        <w:ind w:left="851" w:hanging="142"/>
        <w:rPr>
          <w:b/>
          <w:bCs/>
          <w:sz w:val="18"/>
          <w:szCs w:val="18"/>
        </w:rPr>
      </w:pPr>
      <w:r>
        <w:rPr>
          <w:rFonts w:cstheme="minorHAnsi"/>
        </w:rPr>
        <w:t xml:space="preserve"> </w:t>
      </w:r>
      <w:hyperlink r:id="rId14">
        <w:r w:rsidR="00CF2FDC" w:rsidRPr="00664B9D">
          <w:rPr>
            <w:rFonts w:cstheme="minorHAnsi"/>
            <w:i/>
            <w:color w:val="0000FF"/>
            <w:sz w:val="18"/>
            <w:szCs w:val="18"/>
            <w:u w:val="single" w:color="0000FF"/>
          </w:rPr>
          <w:t>Notre site</w:t>
        </w:r>
      </w:hyperlink>
      <w:r w:rsidR="00DE6924" w:rsidRPr="00664B9D">
        <w:rPr>
          <w:rFonts w:cstheme="minorHAnsi"/>
          <w:i/>
          <w:color w:val="0000FF"/>
          <w:sz w:val="18"/>
          <w:szCs w:val="18"/>
          <w:u w:val="single" w:color="0000FF"/>
        </w:rPr>
        <w:t xml:space="preserve"> / </w:t>
      </w:r>
      <w:hyperlink r:id="rId15">
        <w:proofErr w:type="spellStart"/>
        <w:r w:rsidR="00CF2FDC" w:rsidRPr="00664B9D">
          <w:rPr>
            <w:rFonts w:cstheme="minorHAnsi"/>
            <w:i/>
            <w:color w:val="0000FF"/>
            <w:sz w:val="18"/>
            <w:szCs w:val="18"/>
            <w:u w:val="single" w:color="0000FF"/>
          </w:rPr>
          <w:t>Linkedin</w:t>
        </w:r>
        <w:proofErr w:type="spellEnd"/>
      </w:hyperlink>
    </w:p>
    <w:sectPr w:rsidR="00CF2FDC" w:rsidRPr="006E16C9" w:rsidSect="00664B9D">
      <w:headerReference w:type="default" r:id="rId16"/>
      <w:headerReference w:type="first" r:id="rId17"/>
      <w:pgSz w:w="11906" w:h="16838"/>
      <w:pgMar w:top="993" w:right="1417" w:bottom="851" w:left="1417" w:header="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04E5" w14:textId="77777777" w:rsidR="00566917" w:rsidRDefault="00566917" w:rsidP="00364E53">
      <w:r>
        <w:separator/>
      </w:r>
    </w:p>
  </w:endnote>
  <w:endnote w:type="continuationSeparator" w:id="0">
    <w:p w14:paraId="38F4AF9D" w14:textId="77777777" w:rsidR="00566917" w:rsidRDefault="00566917" w:rsidP="0036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4894" w14:textId="77777777" w:rsidR="00566917" w:rsidRDefault="00566917" w:rsidP="00364E53">
      <w:r>
        <w:separator/>
      </w:r>
    </w:p>
  </w:footnote>
  <w:footnote w:type="continuationSeparator" w:id="0">
    <w:p w14:paraId="594A32B1" w14:textId="77777777" w:rsidR="00566917" w:rsidRDefault="00566917" w:rsidP="0036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D378" w14:textId="0DB6B34A" w:rsidR="00364E53" w:rsidRDefault="00364E53" w:rsidP="00364E53">
    <w:pPr>
      <w:pStyle w:val="En-tte"/>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8BE2" w14:textId="4DEEBC25" w:rsidR="00364E53" w:rsidRDefault="00364E53" w:rsidP="00364E53">
    <w:pPr>
      <w:pStyle w:val="En-tte"/>
      <w:tabs>
        <w:tab w:val="clear" w:pos="4536"/>
        <w:tab w:val="clear" w:pos="9072"/>
        <w:tab w:val="left" w:pos="6011"/>
      </w:tabs>
      <w:ind w:left="-141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537A"/>
    <w:multiLevelType w:val="hybridMultilevel"/>
    <w:tmpl w:val="5EEE3A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353906"/>
    <w:multiLevelType w:val="hybridMultilevel"/>
    <w:tmpl w:val="B5A29F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BB07285"/>
    <w:multiLevelType w:val="hybridMultilevel"/>
    <w:tmpl w:val="C53039FC"/>
    <w:lvl w:ilvl="0" w:tplc="040C0001">
      <w:start w:val="1"/>
      <w:numFmt w:val="bullet"/>
      <w:lvlText w:val=""/>
      <w:lvlJc w:val="left"/>
      <w:pPr>
        <w:ind w:left="497" w:hanging="360"/>
      </w:pPr>
      <w:rPr>
        <w:rFonts w:ascii="Symbol" w:hAnsi="Symbol" w:hint="default"/>
      </w:rPr>
    </w:lvl>
    <w:lvl w:ilvl="1" w:tplc="040C0003" w:tentative="1">
      <w:start w:val="1"/>
      <w:numFmt w:val="bullet"/>
      <w:lvlText w:val="o"/>
      <w:lvlJc w:val="left"/>
      <w:pPr>
        <w:ind w:left="1217" w:hanging="360"/>
      </w:pPr>
      <w:rPr>
        <w:rFonts w:ascii="Courier New" w:hAnsi="Courier New" w:cs="Courier New" w:hint="default"/>
      </w:rPr>
    </w:lvl>
    <w:lvl w:ilvl="2" w:tplc="040C0005" w:tentative="1">
      <w:start w:val="1"/>
      <w:numFmt w:val="bullet"/>
      <w:lvlText w:val=""/>
      <w:lvlJc w:val="left"/>
      <w:pPr>
        <w:ind w:left="1937" w:hanging="360"/>
      </w:pPr>
      <w:rPr>
        <w:rFonts w:ascii="Wingdings" w:hAnsi="Wingdings" w:hint="default"/>
      </w:rPr>
    </w:lvl>
    <w:lvl w:ilvl="3" w:tplc="040C0001" w:tentative="1">
      <w:start w:val="1"/>
      <w:numFmt w:val="bullet"/>
      <w:lvlText w:val=""/>
      <w:lvlJc w:val="left"/>
      <w:pPr>
        <w:ind w:left="2657" w:hanging="360"/>
      </w:pPr>
      <w:rPr>
        <w:rFonts w:ascii="Symbol" w:hAnsi="Symbol" w:hint="default"/>
      </w:rPr>
    </w:lvl>
    <w:lvl w:ilvl="4" w:tplc="040C0003" w:tentative="1">
      <w:start w:val="1"/>
      <w:numFmt w:val="bullet"/>
      <w:lvlText w:val="o"/>
      <w:lvlJc w:val="left"/>
      <w:pPr>
        <w:ind w:left="3377" w:hanging="360"/>
      </w:pPr>
      <w:rPr>
        <w:rFonts w:ascii="Courier New" w:hAnsi="Courier New" w:cs="Courier New" w:hint="default"/>
      </w:rPr>
    </w:lvl>
    <w:lvl w:ilvl="5" w:tplc="040C0005" w:tentative="1">
      <w:start w:val="1"/>
      <w:numFmt w:val="bullet"/>
      <w:lvlText w:val=""/>
      <w:lvlJc w:val="left"/>
      <w:pPr>
        <w:ind w:left="4097" w:hanging="360"/>
      </w:pPr>
      <w:rPr>
        <w:rFonts w:ascii="Wingdings" w:hAnsi="Wingdings" w:hint="default"/>
      </w:rPr>
    </w:lvl>
    <w:lvl w:ilvl="6" w:tplc="040C0001" w:tentative="1">
      <w:start w:val="1"/>
      <w:numFmt w:val="bullet"/>
      <w:lvlText w:val=""/>
      <w:lvlJc w:val="left"/>
      <w:pPr>
        <w:ind w:left="4817" w:hanging="360"/>
      </w:pPr>
      <w:rPr>
        <w:rFonts w:ascii="Symbol" w:hAnsi="Symbol" w:hint="default"/>
      </w:rPr>
    </w:lvl>
    <w:lvl w:ilvl="7" w:tplc="040C0003" w:tentative="1">
      <w:start w:val="1"/>
      <w:numFmt w:val="bullet"/>
      <w:lvlText w:val="o"/>
      <w:lvlJc w:val="left"/>
      <w:pPr>
        <w:ind w:left="5537" w:hanging="360"/>
      </w:pPr>
      <w:rPr>
        <w:rFonts w:ascii="Courier New" w:hAnsi="Courier New" w:cs="Courier New" w:hint="default"/>
      </w:rPr>
    </w:lvl>
    <w:lvl w:ilvl="8" w:tplc="040C0005" w:tentative="1">
      <w:start w:val="1"/>
      <w:numFmt w:val="bullet"/>
      <w:lvlText w:val=""/>
      <w:lvlJc w:val="left"/>
      <w:pPr>
        <w:ind w:left="6257" w:hanging="360"/>
      </w:pPr>
      <w:rPr>
        <w:rFonts w:ascii="Wingdings" w:hAnsi="Wingdings" w:hint="default"/>
      </w:rPr>
    </w:lvl>
  </w:abstractNum>
  <w:abstractNum w:abstractNumId="3" w15:restartNumberingAfterBreak="0">
    <w:nsid w:val="4C953A81"/>
    <w:multiLevelType w:val="hybridMultilevel"/>
    <w:tmpl w:val="8FAC60EC"/>
    <w:lvl w:ilvl="0" w:tplc="F676A4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202ECE"/>
    <w:multiLevelType w:val="hybridMultilevel"/>
    <w:tmpl w:val="B338F4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3A0F2F"/>
    <w:multiLevelType w:val="hybridMultilevel"/>
    <w:tmpl w:val="7AA22096"/>
    <w:lvl w:ilvl="0" w:tplc="040C0005">
      <w:start w:val="1"/>
      <w:numFmt w:val="bullet"/>
      <w:lvlText w:val=""/>
      <w:lvlJc w:val="left"/>
      <w:pPr>
        <w:ind w:left="825" w:hanging="360"/>
      </w:pPr>
      <w:rPr>
        <w:rFonts w:ascii="Wingdings" w:hAnsi="Wingdings"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15:restartNumberingAfterBreak="0">
    <w:nsid w:val="667B43B3"/>
    <w:multiLevelType w:val="hybridMultilevel"/>
    <w:tmpl w:val="CDACB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484165">
    <w:abstractNumId w:val="2"/>
  </w:num>
  <w:num w:numId="2" w16cid:durableId="1354649006">
    <w:abstractNumId w:val="6"/>
  </w:num>
  <w:num w:numId="3" w16cid:durableId="1576089968">
    <w:abstractNumId w:val="3"/>
  </w:num>
  <w:num w:numId="4" w16cid:durableId="1545871986">
    <w:abstractNumId w:val="1"/>
  </w:num>
  <w:num w:numId="5" w16cid:durableId="678048004">
    <w:abstractNumId w:val="0"/>
  </w:num>
  <w:num w:numId="6" w16cid:durableId="601883292">
    <w:abstractNumId w:val="4"/>
  </w:num>
  <w:num w:numId="7" w16cid:durableId="629747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CD"/>
    <w:rsid w:val="00022214"/>
    <w:rsid w:val="00050603"/>
    <w:rsid w:val="00050B0D"/>
    <w:rsid w:val="000517E3"/>
    <w:rsid w:val="000579F6"/>
    <w:rsid w:val="00067A6F"/>
    <w:rsid w:val="00093EDE"/>
    <w:rsid w:val="000D2EBC"/>
    <w:rsid w:val="000D75C1"/>
    <w:rsid w:val="000F3688"/>
    <w:rsid w:val="000F47E9"/>
    <w:rsid w:val="000F4A97"/>
    <w:rsid w:val="000F5DDE"/>
    <w:rsid w:val="00123607"/>
    <w:rsid w:val="00135868"/>
    <w:rsid w:val="00137260"/>
    <w:rsid w:val="00137BF3"/>
    <w:rsid w:val="00143345"/>
    <w:rsid w:val="00153CCD"/>
    <w:rsid w:val="00157FD8"/>
    <w:rsid w:val="001603BB"/>
    <w:rsid w:val="00182417"/>
    <w:rsid w:val="001855CF"/>
    <w:rsid w:val="0018722D"/>
    <w:rsid w:val="001B3C00"/>
    <w:rsid w:val="001B5942"/>
    <w:rsid w:val="001E0775"/>
    <w:rsid w:val="001F0355"/>
    <w:rsid w:val="001F1973"/>
    <w:rsid w:val="001F2BD8"/>
    <w:rsid w:val="001F40D6"/>
    <w:rsid w:val="002262CA"/>
    <w:rsid w:val="002335CF"/>
    <w:rsid w:val="002374BE"/>
    <w:rsid w:val="002415DB"/>
    <w:rsid w:val="00244038"/>
    <w:rsid w:val="00266738"/>
    <w:rsid w:val="002671B9"/>
    <w:rsid w:val="00267241"/>
    <w:rsid w:val="002822ED"/>
    <w:rsid w:val="002B0063"/>
    <w:rsid w:val="002B0B1E"/>
    <w:rsid w:val="002F2111"/>
    <w:rsid w:val="0031345A"/>
    <w:rsid w:val="0031623E"/>
    <w:rsid w:val="00325F8B"/>
    <w:rsid w:val="0033704E"/>
    <w:rsid w:val="003374CA"/>
    <w:rsid w:val="003511A4"/>
    <w:rsid w:val="00361D8B"/>
    <w:rsid w:val="00364E53"/>
    <w:rsid w:val="00366708"/>
    <w:rsid w:val="00395C4D"/>
    <w:rsid w:val="003C174D"/>
    <w:rsid w:val="003C423D"/>
    <w:rsid w:val="003C69AF"/>
    <w:rsid w:val="003D0E37"/>
    <w:rsid w:val="00405EB9"/>
    <w:rsid w:val="004216EE"/>
    <w:rsid w:val="004344C9"/>
    <w:rsid w:val="00437AC1"/>
    <w:rsid w:val="0045502B"/>
    <w:rsid w:val="00456986"/>
    <w:rsid w:val="0046027A"/>
    <w:rsid w:val="00482DBD"/>
    <w:rsid w:val="0049529F"/>
    <w:rsid w:val="004B275F"/>
    <w:rsid w:val="004C0DA6"/>
    <w:rsid w:val="004C28B3"/>
    <w:rsid w:val="004C41F6"/>
    <w:rsid w:val="004D5955"/>
    <w:rsid w:val="004E442A"/>
    <w:rsid w:val="004E6258"/>
    <w:rsid w:val="004E7FD3"/>
    <w:rsid w:val="004F1A2C"/>
    <w:rsid w:val="004F4A6F"/>
    <w:rsid w:val="004F68F3"/>
    <w:rsid w:val="004F773C"/>
    <w:rsid w:val="00501B74"/>
    <w:rsid w:val="00510457"/>
    <w:rsid w:val="005112BD"/>
    <w:rsid w:val="00511CAD"/>
    <w:rsid w:val="0051333D"/>
    <w:rsid w:val="00531F0B"/>
    <w:rsid w:val="005369C4"/>
    <w:rsid w:val="00540341"/>
    <w:rsid w:val="0054568A"/>
    <w:rsid w:val="00547FE1"/>
    <w:rsid w:val="00552209"/>
    <w:rsid w:val="00554D2E"/>
    <w:rsid w:val="00566917"/>
    <w:rsid w:val="00567418"/>
    <w:rsid w:val="00577913"/>
    <w:rsid w:val="00587459"/>
    <w:rsid w:val="005A155D"/>
    <w:rsid w:val="005A1941"/>
    <w:rsid w:val="005A5B31"/>
    <w:rsid w:val="005B2DF5"/>
    <w:rsid w:val="005C1578"/>
    <w:rsid w:val="005D0AAF"/>
    <w:rsid w:val="005F2707"/>
    <w:rsid w:val="00604BF1"/>
    <w:rsid w:val="006143C7"/>
    <w:rsid w:val="00624E80"/>
    <w:rsid w:val="00625FF0"/>
    <w:rsid w:val="00631D9C"/>
    <w:rsid w:val="006602A0"/>
    <w:rsid w:val="006620DC"/>
    <w:rsid w:val="00664B9D"/>
    <w:rsid w:val="00667605"/>
    <w:rsid w:val="006829C0"/>
    <w:rsid w:val="006C79F3"/>
    <w:rsid w:val="006E16C9"/>
    <w:rsid w:val="006F0F3A"/>
    <w:rsid w:val="006F1DF5"/>
    <w:rsid w:val="006F346A"/>
    <w:rsid w:val="006F5C25"/>
    <w:rsid w:val="00703BDC"/>
    <w:rsid w:val="00720D1D"/>
    <w:rsid w:val="007221D5"/>
    <w:rsid w:val="00723F0E"/>
    <w:rsid w:val="00733B03"/>
    <w:rsid w:val="00734CA2"/>
    <w:rsid w:val="00736E91"/>
    <w:rsid w:val="00747451"/>
    <w:rsid w:val="00753846"/>
    <w:rsid w:val="00757BC0"/>
    <w:rsid w:val="007650AD"/>
    <w:rsid w:val="00770229"/>
    <w:rsid w:val="007726CA"/>
    <w:rsid w:val="00773FBF"/>
    <w:rsid w:val="0077517A"/>
    <w:rsid w:val="00792E2A"/>
    <w:rsid w:val="0079495C"/>
    <w:rsid w:val="007A78C0"/>
    <w:rsid w:val="007D4ED7"/>
    <w:rsid w:val="007E5684"/>
    <w:rsid w:val="00811C85"/>
    <w:rsid w:val="00820259"/>
    <w:rsid w:val="00845F8F"/>
    <w:rsid w:val="00856991"/>
    <w:rsid w:val="00856FE3"/>
    <w:rsid w:val="0086232E"/>
    <w:rsid w:val="00862CEF"/>
    <w:rsid w:val="0087386A"/>
    <w:rsid w:val="008809D5"/>
    <w:rsid w:val="00895355"/>
    <w:rsid w:val="008B0D47"/>
    <w:rsid w:val="008B2687"/>
    <w:rsid w:val="008B5ABC"/>
    <w:rsid w:val="008C08ED"/>
    <w:rsid w:val="008C1D23"/>
    <w:rsid w:val="008D3259"/>
    <w:rsid w:val="008D57AA"/>
    <w:rsid w:val="008E6371"/>
    <w:rsid w:val="00915C56"/>
    <w:rsid w:val="00931689"/>
    <w:rsid w:val="0093266E"/>
    <w:rsid w:val="00955FF5"/>
    <w:rsid w:val="0095736C"/>
    <w:rsid w:val="00970350"/>
    <w:rsid w:val="00971519"/>
    <w:rsid w:val="00976742"/>
    <w:rsid w:val="009830EF"/>
    <w:rsid w:val="0099316D"/>
    <w:rsid w:val="009938E9"/>
    <w:rsid w:val="00994FB7"/>
    <w:rsid w:val="009A3F31"/>
    <w:rsid w:val="009C193E"/>
    <w:rsid w:val="009F04C2"/>
    <w:rsid w:val="00A25C8B"/>
    <w:rsid w:val="00A33932"/>
    <w:rsid w:val="00A36E48"/>
    <w:rsid w:val="00A47687"/>
    <w:rsid w:val="00A90061"/>
    <w:rsid w:val="00A952DC"/>
    <w:rsid w:val="00AA1B89"/>
    <w:rsid w:val="00AB14D2"/>
    <w:rsid w:val="00AD7996"/>
    <w:rsid w:val="00AE27DC"/>
    <w:rsid w:val="00AE2F4C"/>
    <w:rsid w:val="00AE5C82"/>
    <w:rsid w:val="00B05D5E"/>
    <w:rsid w:val="00B1081C"/>
    <w:rsid w:val="00B2158E"/>
    <w:rsid w:val="00B57776"/>
    <w:rsid w:val="00B7656A"/>
    <w:rsid w:val="00B87016"/>
    <w:rsid w:val="00BB7F64"/>
    <w:rsid w:val="00BC0E13"/>
    <w:rsid w:val="00BD263E"/>
    <w:rsid w:val="00C164F6"/>
    <w:rsid w:val="00C255A6"/>
    <w:rsid w:val="00C500B3"/>
    <w:rsid w:val="00C55193"/>
    <w:rsid w:val="00C61D9F"/>
    <w:rsid w:val="00C70D8E"/>
    <w:rsid w:val="00CB5554"/>
    <w:rsid w:val="00CC03E3"/>
    <w:rsid w:val="00CC7779"/>
    <w:rsid w:val="00CD18C1"/>
    <w:rsid w:val="00CE207A"/>
    <w:rsid w:val="00CE2DFA"/>
    <w:rsid w:val="00CE30CA"/>
    <w:rsid w:val="00CF2FDC"/>
    <w:rsid w:val="00CF51B8"/>
    <w:rsid w:val="00D1390B"/>
    <w:rsid w:val="00D20555"/>
    <w:rsid w:val="00D3216A"/>
    <w:rsid w:val="00D33DF9"/>
    <w:rsid w:val="00D4507A"/>
    <w:rsid w:val="00D52F72"/>
    <w:rsid w:val="00D610D7"/>
    <w:rsid w:val="00D6610F"/>
    <w:rsid w:val="00D66DD0"/>
    <w:rsid w:val="00D739BE"/>
    <w:rsid w:val="00D82CFF"/>
    <w:rsid w:val="00D85C06"/>
    <w:rsid w:val="00D873E5"/>
    <w:rsid w:val="00DB2F21"/>
    <w:rsid w:val="00DD2F3B"/>
    <w:rsid w:val="00DD6A9E"/>
    <w:rsid w:val="00DE6924"/>
    <w:rsid w:val="00DF7A89"/>
    <w:rsid w:val="00E132CF"/>
    <w:rsid w:val="00E21A81"/>
    <w:rsid w:val="00E303BB"/>
    <w:rsid w:val="00E31E8A"/>
    <w:rsid w:val="00E33392"/>
    <w:rsid w:val="00E50B51"/>
    <w:rsid w:val="00E53436"/>
    <w:rsid w:val="00E65BFF"/>
    <w:rsid w:val="00E9687C"/>
    <w:rsid w:val="00EB6E3F"/>
    <w:rsid w:val="00EC6F6E"/>
    <w:rsid w:val="00ED1B1B"/>
    <w:rsid w:val="00ED2954"/>
    <w:rsid w:val="00ED571C"/>
    <w:rsid w:val="00F01324"/>
    <w:rsid w:val="00F05E38"/>
    <w:rsid w:val="00F14DE8"/>
    <w:rsid w:val="00F254A2"/>
    <w:rsid w:val="00F32B5D"/>
    <w:rsid w:val="00F333AA"/>
    <w:rsid w:val="00F355B6"/>
    <w:rsid w:val="00F46E5A"/>
    <w:rsid w:val="00F50977"/>
    <w:rsid w:val="00F51DEC"/>
    <w:rsid w:val="00F621C6"/>
    <w:rsid w:val="00F73E8C"/>
    <w:rsid w:val="00F82AA6"/>
    <w:rsid w:val="00F83C15"/>
    <w:rsid w:val="00F9791F"/>
    <w:rsid w:val="00FA3BE7"/>
    <w:rsid w:val="00FA572F"/>
    <w:rsid w:val="00FB3AA1"/>
    <w:rsid w:val="00FB64A6"/>
    <w:rsid w:val="00FD514A"/>
    <w:rsid w:val="00FF30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F780A"/>
  <w15:chartTrackingRefBased/>
  <w15:docId w15:val="{E6812B85-E077-4F57-8BC0-03C75A6F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B9D"/>
    <w:pPr>
      <w:spacing w:after="0" w:line="240" w:lineRule="auto"/>
      <w:jc w:val="both"/>
    </w:pPr>
  </w:style>
  <w:style w:type="paragraph" w:styleId="Titre1">
    <w:name w:val="heading 1"/>
    <w:basedOn w:val="Normal"/>
    <w:link w:val="Titre1Car"/>
    <w:uiPriority w:val="9"/>
    <w:qFormat/>
    <w:rsid w:val="00153CCD"/>
    <w:pPr>
      <w:widowControl w:val="0"/>
      <w:autoSpaceDE w:val="0"/>
      <w:autoSpaceDN w:val="0"/>
      <w:ind w:left="199"/>
      <w:outlineLvl w:val="0"/>
    </w:pPr>
    <w:rPr>
      <w:rFonts w:ascii="Calibri" w:eastAsia="Calibri" w:hAnsi="Calibri" w:cs="Calibri"/>
      <w:b/>
      <w:bCs/>
      <w:lang w:eastAsia="fr-FR" w:bidi="fr-FR"/>
    </w:rPr>
  </w:style>
  <w:style w:type="paragraph" w:styleId="Titre3">
    <w:name w:val="heading 3"/>
    <w:basedOn w:val="Normal"/>
    <w:next w:val="Normal"/>
    <w:link w:val="Titre3Car"/>
    <w:uiPriority w:val="9"/>
    <w:unhideWhenUsed/>
    <w:qFormat/>
    <w:rsid w:val="00733B0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3CCD"/>
    <w:rPr>
      <w:color w:val="0563C1" w:themeColor="hyperlink"/>
      <w:u w:val="single"/>
    </w:rPr>
  </w:style>
  <w:style w:type="character" w:styleId="Mentionnonrsolue">
    <w:name w:val="Unresolved Mention"/>
    <w:basedOn w:val="Policepardfaut"/>
    <w:uiPriority w:val="99"/>
    <w:semiHidden/>
    <w:unhideWhenUsed/>
    <w:rsid w:val="00153CCD"/>
    <w:rPr>
      <w:color w:val="605E5C"/>
      <w:shd w:val="clear" w:color="auto" w:fill="E1DFDD"/>
    </w:rPr>
  </w:style>
  <w:style w:type="character" w:customStyle="1" w:styleId="Titre1Car">
    <w:name w:val="Titre 1 Car"/>
    <w:basedOn w:val="Policepardfaut"/>
    <w:link w:val="Titre1"/>
    <w:uiPriority w:val="9"/>
    <w:rsid w:val="00153CCD"/>
    <w:rPr>
      <w:rFonts w:ascii="Calibri" w:eastAsia="Calibri" w:hAnsi="Calibri" w:cs="Calibri"/>
      <w:b/>
      <w:bCs/>
      <w:lang w:eastAsia="fr-FR" w:bidi="fr-FR"/>
    </w:rPr>
  </w:style>
  <w:style w:type="paragraph" w:styleId="Corpsdetexte">
    <w:name w:val="Body Text"/>
    <w:basedOn w:val="Normal"/>
    <w:link w:val="CorpsdetexteCar"/>
    <w:uiPriority w:val="1"/>
    <w:qFormat/>
    <w:rsid w:val="00153CCD"/>
    <w:pPr>
      <w:widowControl w:val="0"/>
      <w:autoSpaceDE w:val="0"/>
      <w:autoSpaceDN w:val="0"/>
    </w:pPr>
    <w:rPr>
      <w:rFonts w:ascii="Calibri" w:eastAsia="Calibri" w:hAnsi="Calibri" w:cs="Calibri"/>
      <w:lang w:eastAsia="fr-FR" w:bidi="fr-FR"/>
    </w:rPr>
  </w:style>
  <w:style w:type="character" w:customStyle="1" w:styleId="CorpsdetexteCar">
    <w:name w:val="Corps de texte Car"/>
    <w:basedOn w:val="Policepardfaut"/>
    <w:link w:val="Corpsdetexte"/>
    <w:uiPriority w:val="1"/>
    <w:rsid w:val="00153CCD"/>
    <w:rPr>
      <w:rFonts w:ascii="Calibri" w:eastAsia="Calibri" w:hAnsi="Calibri" w:cs="Calibri"/>
      <w:lang w:eastAsia="fr-FR" w:bidi="fr-FR"/>
    </w:rPr>
  </w:style>
  <w:style w:type="table" w:customStyle="1" w:styleId="TableNormal">
    <w:name w:val="Table Normal"/>
    <w:uiPriority w:val="2"/>
    <w:semiHidden/>
    <w:unhideWhenUsed/>
    <w:qFormat/>
    <w:rsid w:val="00CF2F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FDC"/>
    <w:pPr>
      <w:widowControl w:val="0"/>
      <w:autoSpaceDE w:val="0"/>
      <w:autoSpaceDN w:val="0"/>
      <w:ind w:left="1195"/>
    </w:pPr>
    <w:rPr>
      <w:rFonts w:ascii="Calibri" w:eastAsia="Calibri" w:hAnsi="Calibri" w:cs="Calibri"/>
      <w:lang w:eastAsia="fr-FR" w:bidi="fr-FR"/>
    </w:rPr>
  </w:style>
  <w:style w:type="paragraph" w:styleId="NormalWeb">
    <w:name w:val="Normal (Web)"/>
    <w:basedOn w:val="Normal"/>
    <w:uiPriority w:val="99"/>
    <w:semiHidden/>
    <w:unhideWhenUsed/>
    <w:rsid w:val="00364E53"/>
    <w:pPr>
      <w:spacing w:before="100" w:beforeAutospacing="1" w:after="100" w:afterAutospacing="1"/>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364E53"/>
    <w:pPr>
      <w:tabs>
        <w:tab w:val="center" w:pos="4536"/>
        <w:tab w:val="right" w:pos="9072"/>
      </w:tabs>
    </w:pPr>
  </w:style>
  <w:style w:type="character" w:customStyle="1" w:styleId="En-tteCar">
    <w:name w:val="En-tête Car"/>
    <w:basedOn w:val="Policepardfaut"/>
    <w:link w:val="En-tte"/>
    <w:uiPriority w:val="99"/>
    <w:rsid w:val="00364E53"/>
  </w:style>
  <w:style w:type="paragraph" w:styleId="Pieddepage">
    <w:name w:val="footer"/>
    <w:basedOn w:val="Normal"/>
    <w:link w:val="PieddepageCar"/>
    <w:uiPriority w:val="99"/>
    <w:unhideWhenUsed/>
    <w:rsid w:val="00364E53"/>
    <w:pPr>
      <w:tabs>
        <w:tab w:val="center" w:pos="4536"/>
        <w:tab w:val="right" w:pos="9072"/>
      </w:tabs>
    </w:pPr>
  </w:style>
  <w:style w:type="character" w:customStyle="1" w:styleId="PieddepageCar">
    <w:name w:val="Pied de page Car"/>
    <w:basedOn w:val="Policepardfaut"/>
    <w:link w:val="Pieddepage"/>
    <w:uiPriority w:val="99"/>
    <w:rsid w:val="00364E53"/>
  </w:style>
  <w:style w:type="paragraph" w:styleId="Textedebulles">
    <w:name w:val="Balloon Text"/>
    <w:basedOn w:val="Normal"/>
    <w:link w:val="TextedebullesCar"/>
    <w:uiPriority w:val="99"/>
    <w:semiHidden/>
    <w:unhideWhenUsed/>
    <w:rsid w:val="004F77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773C"/>
    <w:rPr>
      <w:rFonts w:ascii="Segoe UI" w:hAnsi="Segoe UI" w:cs="Segoe UI"/>
      <w:sz w:val="18"/>
      <w:szCs w:val="18"/>
    </w:rPr>
  </w:style>
  <w:style w:type="paragraph" w:styleId="Paragraphedeliste">
    <w:name w:val="List Paragraph"/>
    <w:basedOn w:val="Normal"/>
    <w:uiPriority w:val="1"/>
    <w:qFormat/>
    <w:rsid w:val="00D1390B"/>
    <w:pPr>
      <w:widowControl w:val="0"/>
      <w:autoSpaceDE w:val="0"/>
      <w:autoSpaceDN w:val="0"/>
    </w:pPr>
    <w:rPr>
      <w:rFonts w:ascii="Calibri" w:eastAsia="Calibri" w:hAnsi="Calibri" w:cs="Calibri"/>
      <w:lang w:eastAsia="fr-FR" w:bidi="fr-FR"/>
    </w:rPr>
  </w:style>
  <w:style w:type="character" w:customStyle="1" w:styleId="acopre">
    <w:name w:val="acopre"/>
    <w:basedOn w:val="Policepardfaut"/>
    <w:rsid w:val="00D1390B"/>
  </w:style>
  <w:style w:type="paragraph" w:customStyle="1" w:styleId="Default">
    <w:name w:val="Default"/>
    <w:rsid w:val="00D6610F"/>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733B03"/>
    <w:rPr>
      <w:rFonts w:asciiTheme="majorHAnsi" w:eastAsiaTheme="majorEastAsia" w:hAnsiTheme="majorHAnsi" w:cstheme="majorBidi"/>
      <w:color w:val="1F3763" w:themeColor="accent1" w:themeShade="7F"/>
      <w:sz w:val="24"/>
      <w:szCs w:val="24"/>
    </w:rPr>
  </w:style>
  <w:style w:type="paragraph" w:customStyle="1" w:styleId="default0">
    <w:name w:val="default"/>
    <w:basedOn w:val="Normal"/>
    <w:rsid w:val="00B05D5E"/>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gmail-apple-converted-space">
    <w:name w:val="gmail-apple-converted-space"/>
    <w:basedOn w:val="Policepardfaut"/>
    <w:rsid w:val="00B05D5E"/>
  </w:style>
  <w:style w:type="paragraph" w:customStyle="1" w:styleId="corps">
    <w:name w:val="corps"/>
    <w:basedOn w:val="Normal"/>
    <w:rsid w:val="00405EB9"/>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aucun">
    <w:name w:val="aucun"/>
    <w:basedOn w:val="Policepardfaut"/>
    <w:rsid w:val="00405EB9"/>
  </w:style>
  <w:style w:type="character" w:customStyle="1" w:styleId="apple-converted-space">
    <w:name w:val="apple-converted-space"/>
    <w:basedOn w:val="Policepardfaut"/>
    <w:rsid w:val="0040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6744">
      <w:bodyDiv w:val="1"/>
      <w:marLeft w:val="0"/>
      <w:marRight w:val="0"/>
      <w:marTop w:val="0"/>
      <w:marBottom w:val="0"/>
      <w:divBdr>
        <w:top w:val="none" w:sz="0" w:space="0" w:color="auto"/>
        <w:left w:val="none" w:sz="0" w:space="0" w:color="auto"/>
        <w:bottom w:val="none" w:sz="0" w:space="0" w:color="auto"/>
        <w:right w:val="none" w:sz="0" w:space="0" w:color="auto"/>
      </w:divBdr>
    </w:div>
    <w:div w:id="394478329">
      <w:bodyDiv w:val="1"/>
      <w:marLeft w:val="0"/>
      <w:marRight w:val="0"/>
      <w:marTop w:val="0"/>
      <w:marBottom w:val="0"/>
      <w:divBdr>
        <w:top w:val="none" w:sz="0" w:space="0" w:color="auto"/>
        <w:left w:val="none" w:sz="0" w:space="0" w:color="auto"/>
        <w:bottom w:val="none" w:sz="0" w:space="0" w:color="auto"/>
        <w:right w:val="none" w:sz="0" w:space="0" w:color="auto"/>
      </w:divBdr>
    </w:div>
    <w:div w:id="394815676">
      <w:bodyDiv w:val="1"/>
      <w:marLeft w:val="0"/>
      <w:marRight w:val="0"/>
      <w:marTop w:val="0"/>
      <w:marBottom w:val="0"/>
      <w:divBdr>
        <w:top w:val="none" w:sz="0" w:space="0" w:color="auto"/>
        <w:left w:val="none" w:sz="0" w:space="0" w:color="auto"/>
        <w:bottom w:val="none" w:sz="0" w:space="0" w:color="auto"/>
        <w:right w:val="none" w:sz="0" w:space="0" w:color="auto"/>
      </w:divBdr>
    </w:div>
    <w:div w:id="767771406">
      <w:bodyDiv w:val="1"/>
      <w:marLeft w:val="0"/>
      <w:marRight w:val="0"/>
      <w:marTop w:val="0"/>
      <w:marBottom w:val="0"/>
      <w:divBdr>
        <w:top w:val="none" w:sz="0" w:space="0" w:color="auto"/>
        <w:left w:val="none" w:sz="0" w:space="0" w:color="auto"/>
        <w:bottom w:val="none" w:sz="0" w:space="0" w:color="auto"/>
        <w:right w:val="none" w:sz="0" w:space="0" w:color="auto"/>
      </w:divBdr>
    </w:div>
    <w:div w:id="770854145">
      <w:bodyDiv w:val="1"/>
      <w:marLeft w:val="0"/>
      <w:marRight w:val="0"/>
      <w:marTop w:val="0"/>
      <w:marBottom w:val="0"/>
      <w:divBdr>
        <w:top w:val="none" w:sz="0" w:space="0" w:color="auto"/>
        <w:left w:val="none" w:sz="0" w:space="0" w:color="auto"/>
        <w:bottom w:val="none" w:sz="0" w:space="0" w:color="auto"/>
        <w:right w:val="none" w:sz="0" w:space="0" w:color="auto"/>
      </w:divBdr>
    </w:div>
    <w:div w:id="880559432">
      <w:bodyDiv w:val="1"/>
      <w:marLeft w:val="0"/>
      <w:marRight w:val="0"/>
      <w:marTop w:val="0"/>
      <w:marBottom w:val="0"/>
      <w:divBdr>
        <w:top w:val="none" w:sz="0" w:space="0" w:color="auto"/>
        <w:left w:val="none" w:sz="0" w:space="0" w:color="auto"/>
        <w:bottom w:val="none" w:sz="0" w:space="0" w:color="auto"/>
        <w:right w:val="none" w:sz="0" w:space="0" w:color="auto"/>
      </w:divBdr>
    </w:div>
    <w:div w:id="1002316610">
      <w:bodyDiv w:val="1"/>
      <w:marLeft w:val="0"/>
      <w:marRight w:val="0"/>
      <w:marTop w:val="0"/>
      <w:marBottom w:val="0"/>
      <w:divBdr>
        <w:top w:val="none" w:sz="0" w:space="0" w:color="auto"/>
        <w:left w:val="none" w:sz="0" w:space="0" w:color="auto"/>
        <w:bottom w:val="none" w:sz="0" w:space="0" w:color="auto"/>
        <w:right w:val="none" w:sz="0" w:space="0" w:color="auto"/>
      </w:divBdr>
    </w:div>
    <w:div w:id="1039431090">
      <w:bodyDiv w:val="1"/>
      <w:marLeft w:val="0"/>
      <w:marRight w:val="0"/>
      <w:marTop w:val="0"/>
      <w:marBottom w:val="0"/>
      <w:divBdr>
        <w:top w:val="none" w:sz="0" w:space="0" w:color="auto"/>
        <w:left w:val="none" w:sz="0" w:space="0" w:color="auto"/>
        <w:bottom w:val="none" w:sz="0" w:space="0" w:color="auto"/>
        <w:right w:val="none" w:sz="0" w:space="0" w:color="auto"/>
      </w:divBdr>
    </w:div>
    <w:div w:id="1306810723">
      <w:bodyDiv w:val="1"/>
      <w:marLeft w:val="0"/>
      <w:marRight w:val="0"/>
      <w:marTop w:val="0"/>
      <w:marBottom w:val="0"/>
      <w:divBdr>
        <w:top w:val="none" w:sz="0" w:space="0" w:color="auto"/>
        <w:left w:val="none" w:sz="0" w:space="0" w:color="auto"/>
        <w:bottom w:val="none" w:sz="0" w:space="0" w:color="auto"/>
        <w:right w:val="none" w:sz="0" w:space="0" w:color="auto"/>
      </w:divBdr>
    </w:div>
    <w:div w:id="1731810460">
      <w:bodyDiv w:val="1"/>
      <w:marLeft w:val="0"/>
      <w:marRight w:val="0"/>
      <w:marTop w:val="0"/>
      <w:marBottom w:val="0"/>
      <w:divBdr>
        <w:top w:val="none" w:sz="0" w:space="0" w:color="auto"/>
        <w:left w:val="none" w:sz="0" w:space="0" w:color="auto"/>
        <w:bottom w:val="none" w:sz="0" w:space="0" w:color="auto"/>
        <w:right w:val="none" w:sz="0" w:space="0" w:color="auto"/>
      </w:divBdr>
    </w:div>
    <w:div w:id="1795754783">
      <w:bodyDiv w:val="1"/>
      <w:marLeft w:val="0"/>
      <w:marRight w:val="0"/>
      <w:marTop w:val="0"/>
      <w:marBottom w:val="0"/>
      <w:divBdr>
        <w:top w:val="none" w:sz="0" w:space="0" w:color="auto"/>
        <w:left w:val="none" w:sz="0" w:space="0" w:color="auto"/>
        <w:bottom w:val="none" w:sz="0" w:space="0" w:color="auto"/>
        <w:right w:val="none" w:sz="0" w:space="0" w:color="auto"/>
      </w:divBdr>
    </w:div>
    <w:div w:id="194657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ct@numaavocat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osso@numaavocats.com" TargetMode="External"/><Relationship Id="rId5" Type="http://schemas.openxmlformats.org/officeDocument/2006/relationships/webSettings" Target="webSettings.xml"/><Relationship Id="rId15" Type="http://schemas.openxmlformats.org/officeDocument/2006/relationships/hyperlink" Target="https://www.linkedin.com/company/numa-avocats/?viewAsMember=tru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umaavocat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2DD2D-C787-48C6-8D43-6E42032F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1170</Words>
  <Characters>6438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Decourchelle, NUMA AVOCATS</dc:creator>
  <cp:keywords/>
  <dc:description/>
  <cp:lastModifiedBy>Benjamin Rosso, NUMA AVOCATS</cp:lastModifiedBy>
  <cp:revision>7</cp:revision>
  <cp:lastPrinted>2023-03-28T15:21:00Z</cp:lastPrinted>
  <dcterms:created xsi:type="dcterms:W3CDTF">2023-07-25T09:14:00Z</dcterms:created>
  <dcterms:modified xsi:type="dcterms:W3CDTF">2023-07-27T12:09:00Z</dcterms:modified>
</cp:coreProperties>
</file>